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4" w:rsidRPr="00F808AA" w:rsidRDefault="00B17DEB" w:rsidP="005D5364">
      <w:pPr>
        <w:jc w:val="center"/>
        <w:rPr>
          <w:rFonts w:ascii="Arial" w:hAnsi="Arial" w:cs="Arial"/>
          <w:sz w:val="32"/>
          <w:szCs w:val="32"/>
        </w:rPr>
      </w:pPr>
      <w:r w:rsidRPr="00B61BD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D5E07" wp14:editId="29BD07BD">
                <wp:simplePos x="0" y="0"/>
                <wp:positionH relativeFrom="column">
                  <wp:posOffset>3577590</wp:posOffset>
                </wp:positionH>
                <wp:positionV relativeFrom="paragraph">
                  <wp:posOffset>-359410</wp:posOffset>
                </wp:positionV>
                <wp:extent cx="2581275" cy="704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EB" w:rsidRDefault="00B17DEB" w:rsidP="00B61BDC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7pt;margin-top:-28.3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" stroked="f">
                <v:textbox>
                  <w:txbxContent>
                    <w:p w:rsidR="00B17DEB" w:rsidRDefault="00B17DEB" w:rsidP="00B61BDC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EC3">
        <w:rPr>
          <w:rFonts w:ascii="Arial" w:hAnsi="Arial" w:cs="Arial"/>
          <w:noProof/>
        </w:rPr>
        <w:drawing>
          <wp:inline distT="0" distB="0" distL="0" distR="0" wp14:anchorId="5D2B3362" wp14:editId="5D5F2DD0">
            <wp:extent cx="523875" cy="705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64" w:rsidRPr="00F808AA" w:rsidRDefault="005D5364" w:rsidP="005D5364">
      <w:pPr>
        <w:pStyle w:val="5"/>
        <w:spacing w:before="0" w:after="0"/>
        <w:ind w:firstLine="0"/>
        <w:jc w:val="center"/>
        <w:rPr>
          <w:i w:val="0"/>
          <w:iCs w:val="0"/>
          <w:sz w:val="32"/>
          <w:szCs w:val="32"/>
        </w:rPr>
      </w:pPr>
      <w:r w:rsidRPr="00F808AA">
        <w:rPr>
          <w:i w:val="0"/>
          <w:iCs w:val="0"/>
          <w:sz w:val="32"/>
          <w:szCs w:val="32"/>
        </w:rPr>
        <w:t>ДУМА УВАТСКОГО МУНИЦИПАЛЬНОГО РАЙОНА</w:t>
      </w:r>
    </w:p>
    <w:p w:rsidR="005C3B82" w:rsidRPr="00F808AA" w:rsidRDefault="005C3B82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</w:p>
    <w:p w:rsidR="005D5364" w:rsidRPr="00F808AA" w:rsidRDefault="005D5364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  <w:proofErr w:type="gramStart"/>
      <w:r w:rsidRPr="00F808AA">
        <w:rPr>
          <w:rFonts w:ascii="Arial" w:hAnsi="Arial" w:cs="Arial"/>
          <w:i w:val="0"/>
          <w:iCs/>
          <w:sz w:val="32"/>
          <w:szCs w:val="32"/>
        </w:rPr>
        <w:t>Р</w:t>
      </w:r>
      <w:proofErr w:type="gramEnd"/>
      <w:r w:rsidRPr="00F808AA">
        <w:rPr>
          <w:rFonts w:ascii="Arial" w:hAnsi="Arial" w:cs="Arial"/>
          <w:i w:val="0"/>
          <w:iCs/>
          <w:sz w:val="32"/>
          <w:szCs w:val="32"/>
        </w:rPr>
        <w:t xml:space="preserve"> Е Ш Е Н И Е</w:t>
      </w:r>
    </w:p>
    <w:p w:rsidR="005D5364" w:rsidRPr="00F808AA" w:rsidRDefault="005D5364" w:rsidP="005D53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5D5364" w:rsidRPr="00F808AA">
        <w:trPr>
          <w:trHeight w:val="184"/>
        </w:trPr>
        <w:tc>
          <w:tcPr>
            <w:tcW w:w="3379" w:type="dxa"/>
          </w:tcPr>
          <w:p w:rsidR="005D5364" w:rsidRPr="00F808AA" w:rsidRDefault="00000A18" w:rsidP="00000A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27 июня </w:t>
            </w:r>
            <w:r w:rsidR="001E39D5">
              <w:rPr>
                <w:rFonts w:ascii="Arial" w:hAnsi="Arial" w:cs="Arial"/>
                <w:sz w:val="26"/>
                <w:szCs w:val="26"/>
              </w:rPr>
              <w:t>2013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379" w:type="dxa"/>
          </w:tcPr>
          <w:p w:rsidR="005D5364" w:rsidRPr="00F808AA" w:rsidRDefault="005C3B82" w:rsidP="00037449">
            <w:pPr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с. Уват</w:t>
            </w:r>
          </w:p>
        </w:tc>
        <w:tc>
          <w:tcPr>
            <w:tcW w:w="3131" w:type="dxa"/>
          </w:tcPr>
          <w:p w:rsidR="005D5364" w:rsidRPr="00F808AA" w:rsidRDefault="005D5364" w:rsidP="00000A18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№</w:t>
            </w:r>
            <w:r w:rsidR="00000A18">
              <w:rPr>
                <w:rFonts w:ascii="Arial" w:hAnsi="Arial" w:cs="Arial"/>
                <w:sz w:val="26"/>
                <w:szCs w:val="26"/>
              </w:rPr>
              <w:t xml:space="preserve"> 202</w:t>
            </w:r>
            <w:r w:rsidRPr="00F808A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D5364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p w:rsidR="00BB7090" w:rsidRPr="00F808AA" w:rsidRDefault="00BB7090" w:rsidP="005D5364">
      <w:pPr>
        <w:jc w:val="center"/>
        <w:rPr>
          <w:rFonts w:ascii="Arial" w:hAnsi="Arial" w:cs="Arial"/>
          <w:sz w:val="26"/>
          <w:szCs w:val="26"/>
        </w:rPr>
      </w:pPr>
    </w:p>
    <w:p w:rsidR="00BB7090" w:rsidRPr="00926CBC" w:rsidRDefault="00BB7090" w:rsidP="00BB70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26CBC">
        <w:rPr>
          <w:rFonts w:ascii="Arial" w:hAnsi="Arial" w:cs="Arial"/>
          <w:sz w:val="26"/>
          <w:szCs w:val="26"/>
        </w:rPr>
        <w:t>Об утверждении отчета о результатах деятельности</w:t>
      </w:r>
    </w:p>
    <w:p w:rsidR="00BB7090" w:rsidRPr="00926CBC" w:rsidRDefault="00BB7090" w:rsidP="00BB70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26CB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Pr="00926CBC">
        <w:rPr>
          <w:rFonts w:ascii="Arial" w:hAnsi="Arial" w:cs="Arial"/>
          <w:sz w:val="26"/>
          <w:szCs w:val="26"/>
        </w:rPr>
        <w:t>Уватского</w:t>
      </w:r>
      <w:proofErr w:type="spellEnd"/>
      <w:r w:rsidRPr="00926CBC">
        <w:rPr>
          <w:rFonts w:ascii="Arial" w:hAnsi="Arial" w:cs="Arial"/>
          <w:sz w:val="26"/>
          <w:szCs w:val="26"/>
        </w:rPr>
        <w:t xml:space="preserve"> муниципального района за 2012 год</w:t>
      </w:r>
    </w:p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p w:rsidR="00BB7090" w:rsidRDefault="00BB7090" w:rsidP="008E1F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A40F4" w:rsidRDefault="00037449" w:rsidP="008E1F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3818C4">
        <w:rPr>
          <w:rFonts w:ascii="Arial" w:hAnsi="Arial" w:cs="Arial"/>
          <w:sz w:val="26"/>
          <w:szCs w:val="26"/>
        </w:rPr>
        <w:t xml:space="preserve"> </w:t>
      </w:r>
      <w:r w:rsidRPr="0003744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соответствии</w:t>
      </w:r>
      <w:r w:rsidR="003818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со</w:t>
      </w:r>
      <w:r w:rsidR="003818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037449">
          <w:rPr>
            <w:rFonts w:ascii="Arial" w:hAnsi="Arial" w:cs="Arial"/>
            <w:sz w:val="26"/>
            <w:szCs w:val="26"/>
          </w:rPr>
          <w:t xml:space="preserve">статьей </w:t>
        </w:r>
        <w:r w:rsidR="003818C4">
          <w:rPr>
            <w:rFonts w:ascii="Arial" w:hAnsi="Arial" w:cs="Arial"/>
            <w:sz w:val="26"/>
            <w:szCs w:val="26"/>
          </w:rPr>
          <w:t xml:space="preserve"> </w:t>
        </w:r>
        <w:r w:rsidRPr="00037449">
          <w:rPr>
            <w:rFonts w:ascii="Arial" w:hAnsi="Arial" w:cs="Arial"/>
            <w:sz w:val="26"/>
            <w:szCs w:val="26"/>
          </w:rPr>
          <w:t>35</w:t>
        </w:r>
      </w:hyperlink>
      <w:r>
        <w:rPr>
          <w:rFonts w:ascii="Arial" w:hAnsi="Arial" w:cs="Arial"/>
          <w:sz w:val="26"/>
          <w:szCs w:val="26"/>
        </w:rPr>
        <w:t xml:space="preserve"> </w:t>
      </w:r>
      <w:r w:rsidR="003818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Федерального закона </w:t>
      </w:r>
      <w:r w:rsidR="003818C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от</w:t>
      </w:r>
      <w:r w:rsidR="003818C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06.10.2003 </w:t>
      </w:r>
      <w:r w:rsidR="003818C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№ 131-</w:t>
      </w:r>
      <w:r w:rsidR="003818C4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 xml:space="preserve">З "Об общих принципах организации местного самоуправления в Российской Федерации", </w:t>
      </w:r>
      <w:r w:rsidR="0059137F">
        <w:rPr>
          <w:rFonts w:ascii="Arial" w:hAnsi="Arial" w:cs="Arial"/>
          <w:sz w:val="26"/>
          <w:szCs w:val="26"/>
        </w:rPr>
        <w:t xml:space="preserve">руководствуясь </w:t>
      </w:r>
      <w:r w:rsidR="008E1FEF">
        <w:rPr>
          <w:rFonts w:ascii="Arial" w:hAnsi="Arial" w:cs="Arial"/>
          <w:sz w:val="26"/>
          <w:szCs w:val="26"/>
        </w:rPr>
        <w:t xml:space="preserve">статьёй 22 </w:t>
      </w:r>
      <w:r w:rsidR="00C91085">
        <w:rPr>
          <w:rFonts w:ascii="Arial" w:hAnsi="Arial" w:cs="Arial"/>
          <w:sz w:val="26"/>
          <w:szCs w:val="26"/>
        </w:rPr>
        <w:t>Устав</w:t>
      </w:r>
      <w:r w:rsidR="008E1FEF">
        <w:rPr>
          <w:rFonts w:ascii="Arial" w:hAnsi="Arial" w:cs="Arial"/>
          <w:sz w:val="26"/>
          <w:szCs w:val="26"/>
        </w:rPr>
        <w:t>а</w:t>
      </w:r>
      <w:r w:rsidR="00C9108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1085">
        <w:rPr>
          <w:rFonts w:ascii="Arial" w:hAnsi="Arial" w:cs="Arial"/>
          <w:sz w:val="26"/>
          <w:szCs w:val="26"/>
        </w:rPr>
        <w:t>Уватского</w:t>
      </w:r>
      <w:proofErr w:type="spellEnd"/>
      <w:r w:rsidR="00C91085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8E1FE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заслушав отчет Главы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r w:rsidR="00000A18">
        <w:rPr>
          <w:rFonts w:ascii="Arial" w:hAnsi="Arial" w:cs="Arial"/>
          <w:sz w:val="26"/>
          <w:szCs w:val="26"/>
        </w:rPr>
        <w:t>о</w:t>
      </w:r>
      <w:r w:rsidR="008E1FEF" w:rsidRPr="008E1FEF">
        <w:rPr>
          <w:rFonts w:ascii="Arial" w:hAnsi="Arial" w:cs="Arial"/>
          <w:sz w:val="26"/>
          <w:szCs w:val="26"/>
        </w:rPr>
        <w:t xml:space="preserve"> результатах деятельности администрации </w:t>
      </w:r>
      <w:proofErr w:type="spellStart"/>
      <w:r w:rsidR="008E1FEF" w:rsidRPr="008E1FEF">
        <w:rPr>
          <w:rFonts w:ascii="Arial" w:hAnsi="Arial" w:cs="Arial"/>
          <w:sz w:val="26"/>
          <w:szCs w:val="26"/>
        </w:rPr>
        <w:t>Уватского</w:t>
      </w:r>
      <w:proofErr w:type="spellEnd"/>
      <w:r w:rsidR="008E1FEF" w:rsidRPr="008E1FEF">
        <w:rPr>
          <w:rFonts w:ascii="Arial" w:hAnsi="Arial" w:cs="Arial"/>
          <w:sz w:val="26"/>
          <w:szCs w:val="26"/>
        </w:rPr>
        <w:t xml:space="preserve"> муниципального района за 2012 год</w:t>
      </w:r>
      <w:r>
        <w:rPr>
          <w:rFonts w:ascii="Arial" w:hAnsi="Arial" w:cs="Arial"/>
          <w:sz w:val="26"/>
          <w:szCs w:val="26"/>
        </w:rPr>
        <w:t>,</w:t>
      </w:r>
      <w:r w:rsidR="00C91085">
        <w:rPr>
          <w:rFonts w:ascii="Arial" w:hAnsi="Arial" w:cs="Arial"/>
          <w:sz w:val="26"/>
          <w:szCs w:val="26"/>
        </w:rPr>
        <w:t xml:space="preserve"> Дума </w:t>
      </w:r>
      <w:proofErr w:type="spellStart"/>
      <w:r w:rsidR="00C91085">
        <w:rPr>
          <w:rFonts w:ascii="Arial" w:hAnsi="Arial" w:cs="Arial"/>
          <w:sz w:val="26"/>
          <w:szCs w:val="26"/>
        </w:rPr>
        <w:t>Уватского</w:t>
      </w:r>
      <w:proofErr w:type="spellEnd"/>
      <w:r w:rsidR="00C91085">
        <w:rPr>
          <w:rFonts w:ascii="Arial" w:hAnsi="Arial" w:cs="Arial"/>
          <w:sz w:val="26"/>
          <w:szCs w:val="26"/>
        </w:rPr>
        <w:t xml:space="preserve"> муниципального района РЕШИЛА: </w:t>
      </w:r>
    </w:p>
    <w:p w:rsidR="00037449" w:rsidRDefault="00037449" w:rsidP="0059137F">
      <w:pPr>
        <w:pStyle w:val="a9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отчет Главы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r w:rsidR="00000A18">
        <w:rPr>
          <w:rFonts w:ascii="Arial" w:hAnsi="Arial" w:cs="Arial"/>
          <w:sz w:val="26"/>
          <w:szCs w:val="26"/>
        </w:rPr>
        <w:t>о</w:t>
      </w:r>
      <w:r w:rsidR="0059137F" w:rsidRPr="008E1FEF">
        <w:rPr>
          <w:rFonts w:ascii="Arial" w:hAnsi="Arial" w:cs="Arial"/>
          <w:sz w:val="26"/>
          <w:szCs w:val="26"/>
        </w:rPr>
        <w:t xml:space="preserve"> результатах деятельности администрации </w:t>
      </w:r>
      <w:proofErr w:type="spellStart"/>
      <w:r w:rsidR="0059137F" w:rsidRPr="008E1FEF">
        <w:rPr>
          <w:rFonts w:ascii="Arial" w:hAnsi="Arial" w:cs="Arial"/>
          <w:sz w:val="26"/>
          <w:szCs w:val="26"/>
        </w:rPr>
        <w:t>Уватского</w:t>
      </w:r>
      <w:proofErr w:type="spellEnd"/>
      <w:r w:rsidR="0059137F" w:rsidRPr="008E1FEF">
        <w:rPr>
          <w:rFonts w:ascii="Arial" w:hAnsi="Arial" w:cs="Arial"/>
          <w:sz w:val="26"/>
          <w:szCs w:val="26"/>
        </w:rPr>
        <w:t xml:space="preserve"> муниципального района за 2012 год</w:t>
      </w:r>
      <w:r>
        <w:rPr>
          <w:rFonts w:ascii="Arial" w:hAnsi="Arial" w:cs="Arial"/>
          <w:sz w:val="26"/>
          <w:szCs w:val="26"/>
        </w:rPr>
        <w:t xml:space="preserve"> </w:t>
      </w:r>
      <w:r w:rsidR="0059137F">
        <w:rPr>
          <w:rFonts w:ascii="Arial" w:hAnsi="Arial" w:cs="Arial"/>
          <w:sz w:val="26"/>
          <w:szCs w:val="26"/>
        </w:rPr>
        <w:t>согласно приложению к настоящему решению</w:t>
      </w:r>
      <w:r>
        <w:rPr>
          <w:rFonts w:ascii="Arial" w:hAnsi="Arial" w:cs="Arial"/>
          <w:sz w:val="26"/>
          <w:szCs w:val="26"/>
        </w:rPr>
        <w:t>.</w:t>
      </w:r>
    </w:p>
    <w:p w:rsidR="00037449" w:rsidRPr="00037449" w:rsidRDefault="0059137F" w:rsidP="0059137F">
      <w:pPr>
        <w:pStyle w:val="a9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решение подлежит о</w:t>
      </w:r>
      <w:r w:rsidR="00037449">
        <w:rPr>
          <w:rFonts w:ascii="Arial" w:hAnsi="Arial" w:cs="Arial"/>
          <w:sz w:val="26"/>
          <w:szCs w:val="26"/>
        </w:rPr>
        <w:t>публикова</w:t>
      </w:r>
      <w:r>
        <w:rPr>
          <w:rFonts w:ascii="Arial" w:hAnsi="Arial" w:cs="Arial"/>
          <w:sz w:val="26"/>
          <w:szCs w:val="26"/>
        </w:rPr>
        <w:t xml:space="preserve">нию </w:t>
      </w:r>
      <w:r w:rsidR="00037449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 xml:space="preserve">районной </w:t>
      </w:r>
      <w:r w:rsidR="00037449">
        <w:rPr>
          <w:rFonts w:ascii="Arial" w:hAnsi="Arial" w:cs="Arial"/>
          <w:sz w:val="26"/>
          <w:szCs w:val="26"/>
        </w:rPr>
        <w:t>газете «</w:t>
      </w:r>
      <w:proofErr w:type="spellStart"/>
      <w:r w:rsidR="00037449">
        <w:rPr>
          <w:rFonts w:ascii="Arial" w:hAnsi="Arial" w:cs="Arial"/>
          <w:sz w:val="26"/>
          <w:szCs w:val="26"/>
        </w:rPr>
        <w:t>Уватские</w:t>
      </w:r>
      <w:proofErr w:type="spellEnd"/>
      <w:r w:rsidR="00037449">
        <w:rPr>
          <w:rFonts w:ascii="Arial" w:hAnsi="Arial" w:cs="Arial"/>
          <w:sz w:val="26"/>
          <w:szCs w:val="26"/>
        </w:rPr>
        <w:t xml:space="preserve"> известия».</w:t>
      </w:r>
    </w:p>
    <w:p w:rsidR="00BE116F" w:rsidRDefault="00BE116F" w:rsidP="005D5364">
      <w:pPr>
        <w:rPr>
          <w:rFonts w:ascii="Arial" w:hAnsi="Arial" w:cs="Arial"/>
          <w:sz w:val="26"/>
          <w:szCs w:val="26"/>
        </w:rPr>
      </w:pPr>
    </w:p>
    <w:p w:rsidR="00BE116F" w:rsidRDefault="00BE116F" w:rsidP="005D5364">
      <w:pPr>
        <w:rPr>
          <w:rFonts w:ascii="Arial" w:hAnsi="Arial" w:cs="Arial"/>
          <w:sz w:val="26"/>
          <w:szCs w:val="26"/>
        </w:rPr>
      </w:pPr>
    </w:p>
    <w:p w:rsidR="0059137F" w:rsidRDefault="0059137F" w:rsidP="00941F7C">
      <w:pPr>
        <w:rPr>
          <w:rFonts w:ascii="Arial" w:hAnsi="Arial" w:cs="Arial"/>
          <w:sz w:val="26"/>
          <w:szCs w:val="26"/>
        </w:rPr>
      </w:pPr>
    </w:p>
    <w:p w:rsidR="00BC5BF3" w:rsidRDefault="005D5364" w:rsidP="00941F7C">
      <w:pPr>
        <w:rPr>
          <w:rFonts w:ascii="Arial" w:hAnsi="Arial" w:cs="Arial"/>
          <w:sz w:val="26"/>
          <w:szCs w:val="26"/>
        </w:rPr>
      </w:pPr>
      <w:r w:rsidRPr="00F808AA">
        <w:rPr>
          <w:rFonts w:ascii="Arial" w:hAnsi="Arial" w:cs="Arial"/>
          <w:sz w:val="26"/>
          <w:szCs w:val="26"/>
        </w:rPr>
        <w:t xml:space="preserve">Председатель Думы                                            </w:t>
      </w:r>
      <w:r w:rsidR="00475995">
        <w:rPr>
          <w:rFonts w:ascii="Arial" w:hAnsi="Arial" w:cs="Arial"/>
          <w:sz w:val="26"/>
          <w:szCs w:val="26"/>
        </w:rPr>
        <w:t xml:space="preserve">                           Ю.О. </w:t>
      </w:r>
      <w:proofErr w:type="spellStart"/>
      <w:r w:rsidR="00475995">
        <w:rPr>
          <w:rFonts w:ascii="Arial" w:hAnsi="Arial" w:cs="Arial"/>
          <w:sz w:val="26"/>
          <w:szCs w:val="26"/>
        </w:rPr>
        <w:t>Свяцкевич</w:t>
      </w:r>
      <w:proofErr w:type="spellEnd"/>
      <w:r w:rsidRPr="00F808AA">
        <w:rPr>
          <w:rFonts w:ascii="Arial" w:hAnsi="Arial" w:cs="Arial"/>
          <w:sz w:val="26"/>
          <w:szCs w:val="26"/>
        </w:rPr>
        <w:t xml:space="preserve"> </w:t>
      </w: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C068F9" w:rsidRDefault="00C068F9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817EC8" w:rsidRDefault="00BB7090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817EC8">
        <w:rPr>
          <w:rFonts w:ascii="Arial" w:hAnsi="Arial" w:cs="Arial"/>
          <w:sz w:val="26"/>
          <w:szCs w:val="26"/>
        </w:rPr>
        <w:t>риложение</w:t>
      </w:r>
    </w:p>
    <w:p w:rsidR="00817EC8" w:rsidRDefault="00817EC8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</w:p>
    <w:p w:rsidR="00817EC8" w:rsidRDefault="00817EC8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</w:t>
      </w:r>
    </w:p>
    <w:p w:rsidR="00817EC8" w:rsidRDefault="00817EC8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000A18">
        <w:rPr>
          <w:rFonts w:ascii="Arial" w:hAnsi="Arial" w:cs="Arial"/>
          <w:sz w:val="26"/>
          <w:szCs w:val="26"/>
        </w:rPr>
        <w:t>27.06.2013</w:t>
      </w:r>
      <w:r>
        <w:rPr>
          <w:rFonts w:ascii="Arial" w:hAnsi="Arial" w:cs="Arial"/>
          <w:sz w:val="26"/>
          <w:szCs w:val="26"/>
        </w:rPr>
        <w:t xml:space="preserve"> №</w:t>
      </w:r>
      <w:r w:rsidR="00000A18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 xml:space="preserve"> </w:t>
      </w:r>
    </w:p>
    <w:p w:rsidR="00BB7090" w:rsidRDefault="00BB7090" w:rsidP="009C26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BB7090" w:rsidRDefault="00BB7090" w:rsidP="009C26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C2657">
        <w:rPr>
          <w:rFonts w:ascii="Arial" w:hAnsi="Arial" w:cs="Arial"/>
          <w:b/>
          <w:sz w:val="26"/>
          <w:szCs w:val="26"/>
        </w:rPr>
        <w:t>Отчет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C2657">
        <w:rPr>
          <w:rFonts w:ascii="Arial" w:hAnsi="Arial" w:cs="Arial"/>
          <w:b/>
          <w:sz w:val="26"/>
          <w:szCs w:val="26"/>
        </w:rPr>
        <w:t>о результатах деятельности администрации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9C2657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9C2657">
        <w:rPr>
          <w:rFonts w:ascii="Arial" w:hAnsi="Arial" w:cs="Arial"/>
          <w:b/>
          <w:sz w:val="26"/>
          <w:szCs w:val="26"/>
        </w:rPr>
        <w:t xml:space="preserve"> муниципального района за 2012 год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</w:t>
      </w:r>
      <w:r w:rsidRPr="00C41287">
        <w:rPr>
          <w:rFonts w:ascii="Arial" w:hAnsi="Arial" w:cs="Arial"/>
          <w:sz w:val="26"/>
          <w:szCs w:val="26"/>
        </w:rPr>
        <w:t>В 2012 году район показал устойчивую положительную динамику по большинству показателей развития экономики и социальной сферы.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Приоритеты политики администрации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муниципального района были определены комплексом муниципальных целевых программ.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</w:t>
      </w: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Инвестиции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Один из важнейших факторов, определяющих направление и темпы развития района - инвестиции.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Объем инвестиций в основной капитал в 2012 году составил более 19,5 млрд. рублей, что в сопоставимых ценах на 38,4% ниже показателя 2011 года. Это объясняется тем, что завершился этап наибольших вложений в освоение новых месторождений, хотя объем инвестиций в дальнейшее развитие остается значительным.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По объему инвестиций на душу населения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Уватский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745F2">
        <w:rPr>
          <w:rFonts w:ascii="Arial" w:hAnsi="Arial" w:cs="Arial"/>
          <w:sz w:val="26"/>
          <w:szCs w:val="26"/>
        </w:rPr>
        <w:t>муниципальныый</w:t>
      </w:r>
      <w:proofErr w:type="spellEnd"/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район в 6,7 раза превышает </w:t>
      </w:r>
      <w:proofErr w:type="spellStart"/>
      <w:r w:rsidR="001745F2" w:rsidRPr="009C2657">
        <w:rPr>
          <w:rFonts w:ascii="Arial" w:hAnsi="Arial" w:cs="Arial"/>
          <w:sz w:val="26"/>
          <w:szCs w:val="26"/>
        </w:rPr>
        <w:t>среднеобластной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показатель (1-е место в рейтинге среди городов и районов юга Тюменской области) и в 11,5 раз превышает среднероссийский показатель.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Объем инвестиций за счет средств бюджета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муниципального района составил 54,9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руб., в том числе: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на подготовку площадок под ИЖС 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в 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микрорайонах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Кирсарай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Белый Яр, </w:t>
      </w:r>
      <w:proofErr w:type="gramStart"/>
      <w:r w:rsidRPr="009C2657">
        <w:rPr>
          <w:rFonts w:ascii="Arial" w:hAnsi="Arial" w:cs="Arial"/>
          <w:sz w:val="26"/>
          <w:szCs w:val="26"/>
        </w:rPr>
        <w:t>Ю</w:t>
      </w:r>
      <w:r w:rsidR="001745F2">
        <w:rPr>
          <w:rFonts w:ascii="Arial" w:hAnsi="Arial" w:cs="Arial"/>
          <w:sz w:val="26"/>
          <w:szCs w:val="26"/>
        </w:rPr>
        <w:t>ность</w:t>
      </w:r>
      <w:r w:rsidRPr="009C2657">
        <w:rPr>
          <w:rFonts w:ascii="Arial" w:hAnsi="Arial" w:cs="Arial"/>
          <w:sz w:val="26"/>
          <w:szCs w:val="26"/>
        </w:rPr>
        <w:t>-</w:t>
      </w:r>
      <w:r w:rsidR="00000A18">
        <w:rPr>
          <w:rFonts w:ascii="Arial" w:hAnsi="Arial" w:cs="Arial"/>
          <w:sz w:val="26"/>
          <w:szCs w:val="26"/>
        </w:rPr>
        <w:t>К</w:t>
      </w:r>
      <w:r w:rsidRPr="009C2657">
        <w:rPr>
          <w:rFonts w:ascii="Arial" w:hAnsi="Arial" w:cs="Arial"/>
          <w:sz w:val="26"/>
          <w:szCs w:val="26"/>
        </w:rPr>
        <w:t>омсомольская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– 24,6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(44,8%);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на реконструкцию сетей водоснабжения в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1745F2">
        <w:rPr>
          <w:rFonts w:ascii="Arial" w:hAnsi="Arial" w:cs="Arial"/>
          <w:sz w:val="26"/>
          <w:szCs w:val="26"/>
        </w:rPr>
        <w:t>ос</w:t>
      </w:r>
      <w:proofErr w:type="gramStart"/>
      <w:r w:rsidRPr="009C2657">
        <w:rPr>
          <w:rFonts w:ascii="Arial" w:hAnsi="Arial" w:cs="Arial"/>
          <w:sz w:val="26"/>
          <w:szCs w:val="26"/>
        </w:rPr>
        <w:t>.Н</w:t>
      </w:r>
      <w:proofErr w:type="gramEnd"/>
      <w:r w:rsidRPr="009C2657">
        <w:rPr>
          <w:rFonts w:ascii="Arial" w:hAnsi="Arial" w:cs="Arial"/>
          <w:sz w:val="26"/>
          <w:szCs w:val="26"/>
        </w:rPr>
        <w:t>агорный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– 10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(18,2%);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на строительство гостиницы «Биатлонный центр», крытого хоккейного корта, горнолыжного спуска – 9,6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(17,5%);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строительство дома № 100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(правобережье) – 5,9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руб. (10,7%).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На территории района введены такие объекты, как: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- 16-ти квартирный жилой дом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.Д</w:t>
      </w:r>
      <w:proofErr w:type="gramEnd"/>
      <w:r w:rsidRPr="009C2657">
        <w:rPr>
          <w:rFonts w:ascii="Arial" w:hAnsi="Arial" w:cs="Arial"/>
          <w:sz w:val="26"/>
          <w:szCs w:val="26"/>
        </w:rPr>
        <w:t>емьянское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общей площадью квартир 932,2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>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- 12-ти квартирный жилой дом с магазином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.Д</w:t>
      </w:r>
      <w:proofErr w:type="gramEnd"/>
      <w:r w:rsidRPr="009C2657">
        <w:rPr>
          <w:rFonts w:ascii="Arial" w:hAnsi="Arial" w:cs="Arial"/>
          <w:sz w:val="26"/>
          <w:szCs w:val="26"/>
        </w:rPr>
        <w:t>емьянское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общей площадью квартир 574,7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>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стадион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>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гостиница на 72 номера (147 мест)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>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торговый центр «Магнит» в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1745F2">
        <w:rPr>
          <w:rFonts w:ascii="Arial" w:hAnsi="Arial" w:cs="Arial"/>
          <w:sz w:val="26"/>
          <w:szCs w:val="26"/>
        </w:rPr>
        <w:t>ос</w:t>
      </w:r>
      <w:proofErr w:type="gramStart"/>
      <w:r w:rsidRPr="009C2657">
        <w:rPr>
          <w:rFonts w:ascii="Arial" w:hAnsi="Arial" w:cs="Arial"/>
          <w:sz w:val="26"/>
          <w:szCs w:val="26"/>
        </w:rPr>
        <w:t>.Т</w:t>
      </w:r>
      <w:proofErr w:type="gramEnd"/>
      <w:r w:rsidRPr="009C2657">
        <w:rPr>
          <w:rFonts w:ascii="Arial" w:hAnsi="Arial" w:cs="Arial"/>
          <w:sz w:val="26"/>
          <w:szCs w:val="26"/>
        </w:rPr>
        <w:t>уртас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общей площадью 506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>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производственная база по производству </w:t>
      </w:r>
      <w:proofErr w:type="spellStart"/>
      <w:r w:rsidRPr="009C2657">
        <w:rPr>
          <w:rFonts w:ascii="Arial" w:hAnsi="Arial" w:cs="Arial"/>
          <w:sz w:val="26"/>
          <w:szCs w:val="26"/>
        </w:rPr>
        <w:t>керамзитоблоков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(ИП Емельянов С.А.).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lastRenderedPageBreak/>
        <w:t xml:space="preserve">     Продолжалось строительство объектов: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- 22-х квартирный жилой дом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>, общей площадью квартир 3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000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>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- 24-х квартирный жилой дом в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1745F2">
        <w:rPr>
          <w:rFonts w:ascii="Arial" w:hAnsi="Arial" w:cs="Arial"/>
          <w:sz w:val="26"/>
          <w:szCs w:val="26"/>
        </w:rPr>
        <w:t>ос</w:t>
      </w:r>
      <w:proofErr w:type="gramStart"/>
      <w:r w:rsidRPr="009C2657">
        <w:rPr>
          <w:rFonts w:ascii="Arial" w:hAnsi="Arial" w:cs="Arial"/>
          <w:sz w:val="26"/>
          <w:szCs w:val="26"/>
        </w:rPr>
        <w:t>.Т</w:t>
      </w:r>
      <w:proofErr w:type="gramEnd"/>
      <w:r w:rsidRPr="009C2657">
        <w:rPr>
          <w:rFonts w:ascii="Arial" w:hAnsi="Arial" w:cs="Arial"/>
          <w:sz w:val="26"/>
          <w:szCs w:val="26"/>
        </w:rPr>
        <w:t>уртас</w:t>
      </w:r>
      <w:proofErr w:type="spellEnd"/>
      <w:r w:rsidRPr="009C2657">
        <w:rPr>
          <w:rFonts w:ascii="Arial" w:hAnsi="Arial" w:cs="Arial"/>
          <w:sz w:val="26"/>
          <w:szCs w:val="26"/>
        </w:rPr>
        <w:t>, общей площадью квартир 1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088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>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многоквартирная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 блокированная 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застройка 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в </w:t>
      </w:r>
      <w:r w:rsidR="001745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общей 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площадью 2</w:t>
      </w:r>
      <w:r w:rsidR="001745F2">
        <w:rPr>
          <w:rFonts w:ascii="Arial" w:hAnsi="Arial" w:cs="Arial"/>
          <w:sz w:val="26"/>
          <w:szCs w:val="26"/>
        </w:rPr>
        <w:t> </w:t>
      </w:r>
      <w:r w:rsidRPr="009C2657">
        <w:rPr>
          <w:rFonts w:ascii="Arial" w:hAnsi="Arial" w:cs="Arial"/>
          <w:sz w:val="26"/>
          <w:szCs w:val="26"/>
        </w:rPr>
        <w:t>640</w:t>
      </w:r>
      <w:r w:rsidR="001745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>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торговый комплекс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(ИП </w:t>
      </w:r>
      <w:proofErr w:type="spellStart"/>
      <w:r w:rsidRPr="009C2657">
        <w:rPr>
          <w:rFonts w:ascii="Arial" w:hAnsi="Arial" w:cs="Arial"/>
          <w:sz w:val="26"/>
          <w:szCs w:val="26"/>
        </w:rPr>
        <w:t>Дивак</w:t>
      </w:r>
      <w:proofErr w:type="spellEnd"/>
      <w:r w:rsidRPr="009C2657">
        <w:rPr>
          <w:rFonts w:ascii="Arial" w:hAnsi="Arial" w:cs="Arial"/>
          <w:sz w:val="26"/>
          <w:szCs w:val="26"/>
        </w:rPr>
        <w:t>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магазин </w:t>
      </w:r>
      <w:proofErr w:type="gramStart"/>
      <w:r w:rsidRPr="009C2657">
        <w:rPr>
          <w:rFonts w:ascii="Arial" w:hAnsi="Arial" w:cs="Arial"/>
          <w:sz w:val="26"/>
          <w:szCs w:val="26"/>
        </w:rPr>
        <w:t>в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с. Демьянское (</w:t>
      </w:r>
      <w:proofErr w:type="spellStart"/>
      <w:r w:rsidRPr="009C2657">
        <w:rPr>
          <w:rFonts w:ascii="Arial" w:hAnsi="Arial" w:cs="Arial"/>
          <w:sz w:val="26"/>
          <w:szCs w:val="26"/>
        </w:rPr>
        <w:t>Миронович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А.В.);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здание магазина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(Яшкин Л.М.);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административно-бытовой корпус в п. Демьянка, КС-7 (ООО «Газпром</w:t>
      </w:r>
      <w:r w:rsidR="00000A1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трансгаз</w:t>
      </w:r>
      <w:proofErr w:type="spellEnd"/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Сургут»);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производственная база с цехами по производству </w:t>
      </w:r>
      <w:proofErr w:type="spellStart"/>
      <w:r w:rsidRPr="009C2657">
        <w:rPr>
          <w:rFonts w:ascii="Arial" w:hAnsi="Arial" w:cs="Arial"/>
          <w:sz w:val="26"/>
          <w:szCs w:val="26"/>
        </w:rPr>
        <w:t>керамзитоблоков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брусчатки и обработки древесины в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1745F2">
        <w:rPr>
          <w:rFonts w:ascii="Arial" w:hAnsi="Arial" w:cs="Arial"/>
          <w:sz w:val="26"/>
          <w:szCs w:val="26"/>
        </w:rPr>
        <w:t>ос</w:t>
      </w:r>
      <w:proofErr w:type="gramStart"/>
      <w:r w:rsidRPr="009C2657">
        <w:rPr>
          <w:rFonts w:ascii="Arial" w:hAnsi="Arial" w:cs="Arial"/>
          <w:sz w:val="26"/>
          <w:szCs w:val="26"/>
        </w:rPr>
        <w:t>.Т</w:t>
      </w:r>
      <w:proofErr w:type="gramEnd"/>
      <w:r w:rsidRPr="009C2657">
        <w:rPr>
          <w:rFonts w:ascii="Arial" w:hAnsi="Arial" w:cs="Arial"/>
          <w:sz w:val="26"/>
          <w:szCs w:val="26"/>
        </w:rPr>
        <w:t>уртас</w:t>
      </w:r>
      <w:proofErr w:type="spellEnd"/>
      <w:r w:rsidRPr="009C2657">
        <w:rPr>
          <w:rFonts w:ascii="Arial" w:hAnsi="Arial" w:cs="Arial"/>
          <w:sz w:val="26"/>
          <w:szCs w:val="26"/>
        </w:rPr>
        <w:t>, ООО «</w:t>
      </w:r>
      <w:proofErr w:type="spellStart"/>
      <w:r w:rsidRPr="009C2657">
        <w:rPr>
          <w:rFonts w:ascii="Arial" w:hAnsi="Arial" w:cs="Arial"/>
          <w:sz w:val="26"/>
          <w:szCs w:val="26"/>
        </w:rPr>
        <w:t>УватСтройИндустрия</w:t>
      </w:r>
      <w:proofErr w:type="spellEnd"/>
      <w:r w:rsidRPr="009C2657">
        <w:rPr>
          <w:rFonts w:ascii="Arial" w:hAnsi="Arial" w:cs="Arial"/>
          <w:sz w:val="26"/>
          <w:szCs w:val="26"/>
        </w:rPr>
        <w:t>»;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магазин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.Д</w:t>
      </w:r>
      <w:proofErr w:type="gramEnd"/>
      <w:r w:rsidRPr="009C2657">
        <w:rPr>
          <w:rFonts w:ascii="Arial" w:hAnsi="Arial" w:cs="Arial"/>
          <w:sz w:val="26"/>
          <w:szCs w:val="26"/>
        </w:rPr>
        <w:t>емьянское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(ИП </w:t>
      </w:r>
      <w:proofErr w:type="spellStart"/>
      <w:r w:rsidRPr="009C2657">
        <w:rPr>
          <w:rFonts w:ascii="Arial" w:hAnsi="Arial" w:cs="Arial"/>
          <w:sz w:val="26"/>
          <w:szCs w:val="26"/>
        </w:rPr>
        <w:t>Чмиль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Н.П.).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Кроме того: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проведена реконструкция здания торгово-производственной баз</w:t>
      </w:r>
      <w:proofErr w:type="gramStart"/>
      <w:r w:rsidRPr="009C2657">
        <w:rPr>
          <w:rFonts w:ascii="Arial" w:hAnsi="Arial" w:cs="Arial"/>
          <w:sz w:val="26"/>
          <w:szCs w:val="26"/>
        </w:rPr>
        <w:t>ы ООО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«Березка»;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построена теплая стоянка для дорожной техники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.С</w:t>
      </w:r>
      <w:proofErr w:type="gramEnd"/>
      <w:r w:rsidRPr="009C2657">
        <w:rPr>
          <w:rFonts w:ascii="Arial" w:hAnsi="Arial" w:cs="Arial"/>
          <w:sz w:val="26"/>
          <w:szCs w:val="26"/>
        </w:rPr>
        <w:t>олянка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предприятием ОАО «ТОДЭП»;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начато строительство школы-сада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.С</w:t>
      </w:r>
      <w:proofErr w:type="gramEnd"/>
      <w:r w:rsidRPr="009C2657">
        <w:rPr>
          <w:rFonts w:ascii="Arial" w:hAnsi="Arial" w:cs="Arial"/>
          <w:sz w:val="26"/>
          <w:szCs w:val="26"/>
        </w:rPr>
        <w:t>олянка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на 60 учащихся и на 25 дошкольных мест.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Очевидно, что динамичнее других будут развиваться районы, которые удастся сделать привлекательными для инвестиций. Поэтому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Уватскому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</w:t>
      </w:r>
      <w:r w:rsidR="001745F2">
        <w:rPr>
          <w:rFonts w:ascii="Arial" w:hAnsi="Arial" w:cs="Arial"/>
          <w:sz w:val="26"/>
          <w:szCs w:val="26"/>
        </w:rPr>
        <w:t xml:space="preserve">муниципальному </w:t>
      </w:r>
      <w:r w:rsidRPr="009C2657">
        <w:rPr>
          <w:rFonts w:ascii="Arial" w:hAnsi="Arial" w:cs="Arial"/>
          <w:sz w:val="26"/>
          <w:szCs w:val="26"/>
        </w:rPr>
        <w:t>району необходимо сохранить статус инвестиционно</w:t>
      </w:r>
      <w:r w:rsidR="001745F2">
        <w:rPr>
          <w:rFonts w:ascii="Arial" w:hAnsi="Arial" w:cs="Arial"/>
          <w:sz w:val="26"/>
          <w:szCs w:val="26"/>
        </w:rPr>
        <w:t>-</w:t>
      </w:r>
      <w:r w:rsidRPr="009C2657">
        <w:rPr>
          <w:rFonts w:ascii="Arial" w:hAnsi="Arial" w:cs="Arial"/>
          <w:sz w:val="26"/>
          <w:szCs w:val="26"/>
        </w:rPr>
        <w:t>привлекательного района с комфортными условиями для жизни и ведения бизнеса.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Действующая система поддержки инвесторов совершенствуется. Пополняется и актуализируется правовая база инвестиционной деятельности.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Сформирован Реестр реализуемых инвестиционных проектов и проектов, находящихся в стадии разработки, а также инвестиционных предложений с инфраструктурными площадками в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Уватском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муниципальном районе</w:t>
      </w:r>
      <w:r w:rsidR="00000A18">
        <w:rPr>
          <w:rFonts w:ascii="Arial" w:hAnsi="Arial" w:cs="Arial"/>
          <w:sz w:val="26"/>
          <w:szCs w:val="26"/>
        </w:rPr>
        <w:t>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Отобраны земельные участки, наиболее подходящие для размещения инвестиционных проектов. В этом году будет проводиться работа по их межеванию и постановке на учет.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</w:t>
      </w: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Промышленное производство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По итогам 2012 года рост промышленного производства произошел по всем видам, кроме улова рыбы (сказывается низкий уровень воды в течение многих лет) и производства хлеба и хлебобулочных изделий (так как производители часть мощностей перевели на производство кондитерских изделий).   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Объем отгруженных товаров собственного производства увеличился на 43,6% и составил более 81 млрд.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Наибольший объем отгруженной продукции приходится на предприятия сферы добычи полезных ископаемых (98,6%).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Добыча полезных ископаемых (нефть) возросла на 15,2% с уровнем 2011 года и достигла 7,6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тонн нефти в год.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lastRenderedPageBreak/>
        <w:t xml:space="preserve">     В обрабатывающих производствах прирост имеют: производство асфальтобетона (41,8%), производство </w:t>
      </w:r>
      <w:proofErr w:type="spellStart"/>
      <w:proofErr w:type="gramStart"/>
      <w:r w:rsidRPr="009C2657">
        <w:rPr>
          <w:rFonts w:ascii="Arial" w:hAnsi="Arial" w:cs="Arial"/>
          <w:sz w:val="26"/>
          <w:szCs w:val="26"/>
        </w:rPr>
        <w:t>керамзито</w:t>
      </w:r>
      <w:proofErr w:type="spellEnd"/>
      <w:r w:rsidRPr="009C2657">
        <w:rPr>
          <w:rFonts w:ascii="Arial" w:hAnsi="Arial" w:cs="Arial"/>
          <w:sz w:val="26"/>
          <w:szCs w:val="26"/>
        </w:rPr>
        <w:t>-бетонных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блоков (12,5%).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Несмотря на проблемы в лесоперерабатывающей отрасли удалось не только сохранить производство деловой древесины, но и обеспечить прирост на  1,4%. Вывозка древесины увеличилась на 37% и достигла 226,6 тыс.</w:t>
      </w:r>
      <w:r w:rsidR="00000A1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куб.м</w:t>
      </w:r>
      <w:proofErr w:type="spellEnd"/>
      <w:r w:rsidRPr="009C2657">
        <w:rPr>
          <w:rFonts w:ascii="Arial" w:hAnsi="Arial" w:cs="Arial"/>
          <w:sz w:val="26"/>
          <w:szCs w:val="26"/>
        </w:rPr>
        <w:t>. Производство пиломатериалов составило 3,9 тыс.</w:t>
      </w:r>
      <w:r w:rsidR="00000A1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куб.м</w:t>
      </w:r>
      <w:proofErr w:type="spellEnd"/>
      <w:r w:rsidRPr="009C2657">
        <w:rPr>
          <w:rFonts w:ascii="Arial" w:hAnsi="Arial" w:cs="Arial"/>
          <w:sz w:val="26"/>
          <w:szCs w:val="26"/>
        </w:rPr>
        <w:t>., что на 5,4% больше, чем в 2011 году.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Развитие малого и среднего предпринимательства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Поступательно развивается малое и среднее предпринимательство, которому принадлежит важная роль в развитии производства и обеспечении занятости населения.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Число субъектов малого и среднего предпринимательства в расчете на 10 тыс.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человек населения составило за 2012 год 230 единиц.    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Численность официально </w:t>
      </w:r>
      <w:proofErr w:type="gramStart"/>
      <w:r w:rsidRPr="009C2657">
        <w:rPr>
          <w:rFonts w:ascii="Arial" w:hAnsi="Arial" w:cs="Arial"/>
          <w:sz w:val="26"/>
          <w:szCs w:val="26"/>
        </w:rPr>
        <w:t>работающих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в малом бизнесе – 1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782 человека.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На 01.01.2013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в районе действует 446 субъектов малого бизнеса, в том числе: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- 127 предприятий;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- 319 индивидуальных предпринимателей.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Оборот продукции (услуг), производимой малыми и средними предприятиями и индивидуальными предпринимателями за 2012 год увеличился на 43,1% и составил 1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758,6 млн.</w:t>
      </w:r>
      <w:r w:rsidR="00000A18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районе давно создана и работает инфраструктура поддержки малого и среднего предпринимательства. Действуют меры государственной поддержки.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Так, за 2012 год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Уватским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представительством Фонда развития и поддержки предпринимательства </w:t>
      </w:r>
      <w:r w:rsidR="00760984">
        <w:rPr>
          <w:rFonts w:ascii="Arial" w:hAnsi="Arial" w:cs="Arial"/>
          <w:sz w:val="26"/>
          <w:szCs w:val="26"/>
        </w:rPr>
        <w:t xml:space="preserve">Тюменской области </w:t>
      </w:r>
      <w:r w:rsidRPr="009C2657">
        <w:rPr>
          <w:rFonts w:ascii="Arial" w:hAnsi="Arial" w:cs="Arial"/>
          <w:sz w:val="26"/>
          <w:szCs w:val="26"/>
        </w:rPr>
        <w:t>выдано 40 займов на сумму 15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руб., что на 78% больше, чем в 2011 году. Количество вновь созданных рабочих мест субъектами малого и среднего предпринимательства, получившими господдержку, увеличилось в 3,25 раза.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СПКК «Новый Уват» выдано 66 займов на сумму более 9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Из бюджета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муниципального района выдано субсидий на поддержку СМП в сумме 32 </w:t>
      </w:r>
      <w:proofErr w:type="spellStart"/>
      <w:r w:rsidRPr="009C2657">
        <w:rPr>
          <w:rFonts w:ascii="Arial" w:hAnsi="Arial" w:cs="Arial"/>
          <w:sz w:val="26"/>
          <w:szCs w:val="26"/>
        </w:rPr>
        <w:t>млн</w:t>
      </w:r>
      <w:proofErr w:type="gramStart"/>
      <w:r w:rsidRPr="009C2657">
        <w:rPr>
          <w:rFonts w:ascii="Arial" w:hAnsi="Arial" w:cs="Arial"/>
          <w:sz w:val="26"/>
          <w:szCs w:val="26"/>
        </w:rPr>
        <w:t>.р</w:t>
      </w:r>
      <w:proofErr w:type="gramEnd"/>
      <w:r w:rsidRPr="009C2657">
        <w:rPr>
          <w:rFonts w:ascii="Arial" w:hAnsi="Arial" w:cs="Arial"/>
          <w:sz w:val="26"/>
          <w:szCs w:val="26"/>
        </w:rPr>
        <w:t>уб</w:t>
      </w:r>
      <w:proofErr w:type="spellEnd"/>
      <w:r w:rsidRPr="009C2657">
        <w:rPr>
          <w:rFonts w:ascii="Arial" w:hAnsi="Arial" w:cs="Arial"/>
          <w:sz w:val="26"/>
          <w:szCs w:val="26"/>
        </w:rPr>
        <w:t>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Для строительства и размещения объектов представителям малого бизнеса предоставлено в 2012 году 16 земельных участков, 7 из них – участки лесного фонда. За 2012 год на 4 участках размещены объекты с инвестиционной стоимостью 12,3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В стадии строительства на 8 участках находятся объекты с инвестиционной стоимостью 109 млн.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Агропромышленный комплекс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2012 году в сельскохозяйственной отрасли района происходил ряд изменений. С одной стороны, увеличились площади посева зерновых культур в сравнении с 2011 годом, но засушливая погода не позволила получить хороший урожай. Снижение урожайности зерновых и бобовых культур составило 7 ц/га. </w:t>
      </w:r>
    </w:p>
    <w:p w:rsidR="009C2657" w:rsidRPr="009C2657" w:rsidRDefault="009C2657" w:rsidP="0076098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По овощам и картофелю валовый сбор был на уровне 2011 года, соответственно 1,54 и 5,8 </w:t>
      </w:r>
      <w:proofErr w:type="spellStart"/>
      <w:r w:rsidRPr="009C2657">
        <w:rPr>
          <w:rFonts w:ascii="Arial" w:hAnsi="Arial" w:cs="Arial"/>
          <w:sz w:val="26"/>
          <w:szCs w:val="26"/>
        </w:rPr>
        <w:t>тыс</w:t>
      </w:r>
      <w:proofErr w:type="gramStart"/>
      <w:r w:rsidRPr="009C2657">
        <w:rPr>
          <w:rFonts w:ascii="Arial" w:hAnsi="Arial" w:cs="Arial"/>
          <w:sz w:val="26"/>
          <w:szCs w:val="26"/>
        </w:rPr>
        <w:t>.т</w:t>
      </w:r>
      <w:proofErr w:type="gramEnd"/>
      <w:r w:rsidRPr="009C2657">
        <w:rPr>
          <w:rFonts w:ascii="Arial" w:hAnsi="Arial" w:cs="Arial"/>
          <w:sz w:val="26"/>
          <w:szCs w:val="26"/>
        </w:rPr>
        <w:t>онн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Нужно отметить, что производством картофеля и овощей занимается ООО «</w:t>
      </w:r>
      <w:proofErr w:type="spellStart"/>
      <w:r w:rsidRPr="009C2657">
        <w:rPr>
          <w:rFonts w:ascii="Arial" w:hAnsi="Arial" w:cs="Arial"/>
          <w:sz w:val="26"/>
          <w:szCs w:val="26"/>
        </w:rPr>
        <w:t>Лэнни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», которое ежегодно увеличивает посевные площади на 10 га, вводя в </w:t>
      </w:r>
      <w:r w:rsidRPr="009C2657">
        <w:rPr>
          <w:rFonts w:ascii="Arial" w:hAnsi="Arial" w:cs="Arial"/>
          <w:sz w:val="26"/>
          <w:szCs w:val="26"/>
        </w:rPr>
        <w:lastRenderedPageBreak/>
        <w:t>оборот неиспользуемые земли. Кроме того, хозяйство инвестировало средства в строительство овощехранилища на 1000 тонн продукции, планирует построить тепличное хозяйство для выращивания рассады. Предприятие обеспечивает своей продукцией социальную сферу района и предприятия общепита.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9C2657">
        <w:rPr>
          <w:rFonts w:ascii="Arial" w:hAnsi="Arial" w:cs="Arial"/>
          <w:sz w:val="26"/>
          <w:szCs w:val="26"/>
        </w:rPr>
        <w:t>По сравнению с 2011 годом увеличились площади посева зерновых на 108 га или на 35%, картофеля и овощей на 12 га или на 30% (это стало возможным за счет вновь образованных предприятий – ИП КФХ Митрофанов С.Н. и ООО «</w:t>
      </w:r>
      <w:proofErr w:type="spellStart"/>
      <w:r w:rsidRPr="009C2657">
        <w:rPr>
          <w:rFonts w:ascii="Arial" w:hAnsi="Arial" w:cs="Arial"/>
          <w:sz w:val="26"/>
          <w:szCs w:val="26"/>
        </w:rPr>
        <w:t>Лэнни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».  </w:t>
      </w:r>
      <w:proofErr w:type="gramEnd"/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животноводстве ситуация в 2012 году была не стабильной.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Хотя корма </w:t>
      </w:r>
      <w:proofErr w:type="gramStart"/>
      <w:r w:rsidRPr="009C2657">
        <w:rPr>
          <w:rFonts w:ascii="Arial" w:hAnsi="Arial" w:cs="Arial"/>
          <w:sz w:val="26"/>
          <w:szCs w:val="26"/>
        </w:rPr>
        <w:t>были заготовлены в полном объеме и более 1000 тонн сена было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поставлено заказчикам из ЯНАО, поголовье скота в хозяйствах всех категорий увеличилось на 116 голов, но коров снизилось на 15 голов. ИП </w:t>
      </w:r>
      <w:proofErr w:type="spellStart"/>
      <w:r w:rsidRPr="009C2657">
        <w:rPr>
          <w:rFonts w:ascii="Arial" w:hAnsi="Arial" w:cs="Arial"/>
          <w:sz w:val="26"/>
          <w:szCs w:val="26"/>
        </w:rPr>
        <w:t>Абуков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М.М. по договорам завез в район 100 голов КРС для откорма и последующей реализации. В 2013 году данная работа продолжается.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Надо заметить, что по вылову рыбы предприятиями района в 2012 году </w:t>
      </w:r>
      <w:proofErr w:type="gramStart"/>
      <w:r w:rsidRPr="009C2657">
        <w:rPr>
          <w:rFonts w:ascii="Arial" w:hAnsi="Arial" w:cs="Arial"/>
          <w:sz w:val="26"/>
          <w:szCs w:val="26"/>
        </w:rPr>
        <w:t>был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достигнут лучший результат среди районов Тюменской области (квота - 466,2 тонны, освоение – 364,4 тонны или 78,2%; вылов к 2011 году составил 95% - 1 место в области).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 Доходы населения от реализации продукции через сельскохозяйственные потребительские кооперативы составили за 2012 год  более 1,5 млн. рублей.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Жилищное строительство и реализация жилищных программ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Серьезным направлением развития района является строительство.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В 2012 году введено более 19 тыс. кв. м жилья. Объемы ввода  жилья второй год подряд составляют по 1 кв. м. на душу населения в год.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Строительство жилья эконом</w:t>
      </w:r>
      <w:r w:rsidR="001745F2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класса является решением проблемы по обеспечению населения доступным жильем, ввод которого по результатам 2012 года составил 7</w:t>
      </w:r>
      <w:r w:rsidR="00760984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324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>. или 38,2% от общего ввода, что на 53,4% выше аналогичного показателя за 2011 год.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Из общего ввода жилых домов за 2012 год, ввод в действие домов на инженерно</w:t>
      </w:r>
      <w:r w:rsidR="00760984">
        <w:rPr>
          <w:rFonts w:ascii="Arial" w:hAnsi="Arial" w:cs="Arial"/>
          <w:sz w:val="26"/>
          <w:szCs w:val="26"/>
        </w:rPr>
        <w:t>-</w:t>
      </w:r>
      <w:r w:rsidRPr="009C2657">
        <w:rPr>
          <w:rFonts w:ascii="Arial" w:hAnsi="Arial" w:cs="Arial"/>
          <w:sz w:val="26"/>
          <w:szCs w:val="26"/>
        </w:rPr>
        <w:t xml:space="preserve">подготавливаемых участках составил 12 333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. (85 домов).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Район занимает 3 место по вводу жилья среди районов области.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9C2657">
        <w:rPr>
          <w:rFonts w:ascii="Arial" w:hAnsi="Arial" w:cs="Arial"/>
          <w:sz w:val="26"/>
          <w:szCs w:val="26"/>
        </w:rPr>
        <w:t>Общая площадь жилых помещений, приходящаяся в среднем на 1 жителя составляет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24,09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., что на 4,1% больше, чем в 2011 году (23,14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>.).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Доступность жилья для жителей района повышают жилищные программы. Общее количество получателей бюджетной поддержки составило более 350 человек, в том числе 4 ветерана Великой Отечественной Войны, 1 инвалид и ветеран боевых действий.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Из ветхого и аварийного жилья переселено 26 человек, 81 молодая семья получила социальную выплату.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5407EC">
        <w:rPr>
          <w:rFonts w:ascii="Arial" w:hAnsi="Arial" w:cs="Arial"/>
          <w:b/>
          <w:sz w:val="26"/>
          <w:szCs w:val="26"/>
        </w:rPr>
        <w:t>Жилищно</w:t>
      </w:r>
      <w:proofErr w:type="spellEnd"/>
      <w:r w:rsidRPr="005407EC">
        <w:rPr>
          <w:rFonts w:ascii="Arial" w:hAnsi="Arial" w:cs="Arial"/>
          <w:b/>
          <w:sz w:val="26"/>
          <w:szCs w:val="26"/>
        </w:rPr>
        <w:t xml:space="preserve"> – коммунальное хозяйство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Важным направлением деятельности является не только новое строительство, но и реновация, поддержание в достойном состоянии </w:t>
      </w:r>
      <w:r w:rsidRPr="009C2657">
        <w:rPr>
          <w:rFonts w:ascii="Arial" w:hAnsi="Arial" w:cs="Arial"/>
          <w:sz w:val="26"/>
          <w:szCs w:val="26"/>
        </w:rPr>
        <w:lastRenderedPageBreak/>
        <w:t>существующего жилья.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2012 году выполнен капитальный ремонт 2</w:t>
      </w:r>
      <w:r w:rsidR="00F57C91">
        <w:rPr>
          <w:rFonts w:ascii="Arial" w:hAnsi="Arial" w:cs="Arial"/>
          <w:sz w:val="26"/>
          <w:szCs w:val="26"/>
        </w:rPr>
        <w:t>4</w:t>
      </w:r>
      <w:r w:rsidRPr="009C2657">
        <w:rPr>
          <w:rFonts w:ascii="Arial" w:hAnsi="Arial" w:cs="Arial"/>
          <w:sz w:val="26"/>
          <w:szCs w:val="26"/>
        </w:rPr>
        <w:t xml:space="preserve"> многоквартирных домов общей площадью </w:t>
      </w:r>
      <w:r w:rsidR="00F57C91">
        <w:rPr>
          <w:rFonts w:ascii="Arial" w:hAnsi="Arial" w:cs="Arial"/>
          <w:sz w:val="26"/>
          <w:szCs w:val="26"/>
        </w:rPr>
        <w:t>23 000</w:t>
      </w:r>
      <w:r w:rsidRPr="009C26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="00AE72CC">
        <w:rPr>
          <w:rFonts w:ascii="Arial" w:hAnsi="Arial" w:cs="Arial"/>
          <w:sz w:val="26"/>
          <w:szCs w:val="26"/>
        </w:rPr>
        <w:t>.</w:t>
      </w:r>
      <w:r w:rsidRPr="009C2657">
        <w:rPr>
          <w:rFonts w:ascii="Arial" w:hAnsi="Arial" w:cs="Arial"/>
          <w:sz w:val="26"/>
          <w:szCs w:val="26"/>
        </w:rPr>
        <w:t xml:space="preserve"> на сумму </w:t>
      </w:r>
      <w:r w:rsidR="00F57C91">
        <w:rPr>
          <w:rFonts w:ascii="Arial" w:hAnsi="Arial" w:cs="Arial"/>
          <w:sz w:val="26"/>
          <w:szCs w:val="26"/>
        </w:rPr>
        <w:t>68 млн.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План по ремонту выполнен на 100%. В результате улучшены условия проживания для 503 семей.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 Приоритетной задачей деятельности ЖКХ в районе является организация качественного предоставления жилищно-коммунальных услуг.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В 2012 году: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проведена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 реконструкция 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водопроводных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 сетей 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в </w:t>
      </w:r>
      <w:r w:rsidR="00AE72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AE72CC">
        <w:rPr>
          <w:rFonts w:ascii="Arial" w:hAnsi="Arial" w:cs="Arial"/>
          <w:sz w:val="26"/>
          <w:szCs w:val="26"/>
        </w:rPr>
        <w:t>ос</w:t>
      </w:r>
      <w:proofErr w:type="gramStart"/>
      <w:r w:rsidRPr="009C2657">
        <w:rPr>
          <w:rFonts w:ascii="Arial" w:hAnsi="Arial" w:cs="Arial"/>
          <w:sz w:val="26"/>
          <w:szCs w:val="26"/>
        </w:rPr>
        <w:t>.Н</w:t>
      </w:r>
      <w:proofErr w:type="gramEnd"/>
      <w:r w:rsidRPr="009C2657">
        <w:rPr>
          <w:rFonts w:ascii="Arial" w:hAnsi="Arial" w:cs="Arial"/>
          <w:sz w:val="26"/>
          <w:szCs w:val="26"/>
        </w:rPr>
        <w:t>агорный</w:t>
      </w:r>
      <w:proofErr w:type="spellEnd"/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 в сумме 9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983,6 </w:t>
      </w:r>
      <w:proofErr w:type="spellStart"/>
      <w:r w:rsidRPr="009C2657">
        <w:rPr>
          <w:rFonts w:ascii="Arial" w:hAnsi="Arial" w:cs="Arial"/>
          <w:sz w:val="26"/>
          <w:szCs w:val="26"/>
        </w:rPr>
        <w:t>тыс.руб</w:t>
      </w:r>
      <w:proofErr w:type="spellEnd"/>
      <w:r w:rsidRPr="009C2657">
        <w:rPr>
          <w:rFonts w:ascii="Arial" w:hAnsi="Arial" w:cs="Arial"/>
          <w:sz w:val="26"/>
          <w:szCs w:val="26"/>
        </w:rPr>
        <w:t>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начата разработка проекта «Строительство газовой котельной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.Д</w:t>
      </w:r>
      <w:proofErr w:type="gramEnd"/>
      <w:r w:rsidRPr="009C2657">
        <w:rPr>
          <w:rFonts w:ascii="Arial" w:hAnsi="Arial" w:cs="Arial"/>
          <w:sz w:val="26"/>
          <w:szCs w:val="26"/>
        </w:rPr>
        <w:t>емьянское</w:t>
      </w:r>
      <w:proofErr w:type="spellEnd"/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были установлены котлы отопления в муниципальном жилом фонде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.Г</w:t>
      </w:r>
      <w:proofErr w:type="gramEnd"/>
      <w:r w:rsidRPr="009C2657">
        <w:rPr>
          <w:rFonts w:ascii="Arial" w:hAnsi="Arial" w:cs="Arial"/>
          <w:sz w:val="26"/>
          <w:szCs w:val="26"/>
        </w:rPr>
        <w:t>орнослинкино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на сумму 232,1 тыс. руб.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C2657">
        <w:rPr>
          <w:rFonts w:ascii="Arial" w:hAnsi="Arial" w:cs="Arial"/>
          <w:sz w:val="26"/>
          <w:szCs w:val="26"/>
        </w:rPr>
        <w:t>- проведен монтаж пожарной сигнализации в операторной КОС п</w:t>
      </w:r>
      <w:r w:rsidR="00AE72CC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>. Нагорный в сумме 45 тыс. руб.</w:t>
      </w:r>
      <w:proofErr w:type="gramEnd"/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установлены газовые котлы в муниципальном жилом фонде с. Уват в сумме 49,63 тыс. руб.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проведена диспетчеризация 4 котельных в п</w:t>
      </w:r>
      <w:r w:rsidR="00AE72CC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C2657">
        <w:rPr>
          <w:rFonts w:ascii="Arial" w:hAnsi="Arial" w:cs="Arial"/>
          <w:sz w:val="26"/>
          <w:szCs w:val="26"/>
        </w:rPr>
        <w:t>Туртас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на сумму 5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166,7 тыс. руб.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и многое другое.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Проведены мероприятия по повышению устойчивости и эффективности работы инженерных систем и приведению их в технически исправное состояние: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ремонт электропроводки в здании котельной с. Осинник, п</w:t>
      </w:r>
      <w:r w:rsidR="00AE72CC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C2657">
        <w:rPr>
          <w:rFonts w:ascii="Arial" w:hAnsi="Arial" w:cs="Arial"/>
          <w:sz w:val="26"/>
          <w:szCs w:val="26"/>
        </w:rPr>
        <w:t>Першино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на сумму 78,8 тыс.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установка приборов учета в п</w:t>
      </w:r>
      <w:r w:rsidR="00AE72CC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C2657">
        <w:rPr>
          <w:rFonts w:ascii="Arial" w:hAnsi="Arial" w:cs="Arial"/>
          <w:sz w:val="26"/>
          <w:szCs w:val="26"/>
        </w:rPr>
        <w:t>Нагорный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на сумму 208 тыс.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ремонт центральной котельной в п</w:t>
      </w:r>
      <w:r w:rsidR="00AE72CC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C2657">
        <w:rPr>
          <w:rFonts w:ascii="Arial" w:hAnsi="Arial" w:cs="Arial"/>
          <w:sz w:val="26"/>
          <w:szCs w:val="26"/>
        </w:rPr>
        <w:t>Туртас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на сумму 2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825,3 </w:t>
      </w:r>
      <w:proofErr w:type="spellStart"/>
      <w:r w:rsidRPr="009C2657">
        <w:rPr>
          <w:rFonts w:ascii="Arial" w:hAnsi="Arial" w:cs="Arial"/>
          <w:sz w:val="26"/>
          <w:szCs w:val="26"/>
        </w:rPr>
        <w:t>тыс</w:t>
      </w:r>
      <w:proofErr w:type="gramStart"/>
      <w:r w:rsidRPr="009C2657">
        <w:rPr>
          <w:rFonts w:ascii="Arial" w:hAnsi="Arial" w:cs="Arial"/>
          <w:sz w:val="26"/>
          <w:szCs w:val="26"/>
        </w:rPr>
        <w:t>.р</w:t>
      </w:r>
      <w:proofErr w:type="gramEnd"/>
      <w:r w:rsidRPr="009C2657">
        <w:rPr>
          <w:rFonts w:ascii="Arial" w:hAnsi="Arial" w:cs="Arial"/>
          <w:sz w:val="26"/>
          <w:szCs w:val="26"/>
        </w:rPr>
        <w:t>уб</w:t>
      </w:r>
      <w:proofErr w:type="spellEnd"/>
      <w:r w:rsidRPr="009C2657">
        <w:rPr>
          <w:rFonts w:ascii="Arial" w:hAnsi="Arial" w:cs="Arial"/>
          <w:sz w:val="26"/>
          <w:szCs w:val="26"/>
        </w:rPr>
        <w:t>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режимная наладка 4 котлов  в котельных №1,4,5,6 </w:t>
      </w:r>
      <w:proofErr w:type="gramStart"/>
      <w:r w:rsidRPr="009C2657">
        <w:rPr>
          <w:rFonts w:ascii="Arial" w:hAnsi="Arial" w:cs="Arial"/>
          <w:sz w:val="26"/>
          <w:szCs w:val="26"/>
        </w:rPr>
        <w:t>в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с. Уват на сумму 372,2 тыс.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замена котлового оборудования на котельной «База» в п</w:t>
      </w:r>
      <w:r w:rsidR="00AE72CC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C2657">
        <w:rPr>
          <w:rFonts w:ascii="Arial" w:hAnsi="Arial" w:cs="Arial"/>
          <w:sz w:val="26"/>
          <w:szCs w:val="26"/>
        </w:rPr>
        <w:t>Туртас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в котельных </w:t>
      </w:r>
      <w:r w:rsidR="00AE72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.И</w:t>
      </w:r>
      <w:proofErr w:type="gramEnd"/>
      <w:r w:rsidRPr="009C2657">
        <w:rPr>
          <w:rFonts w:ascii="Arial" w:hAnsi="Arial" w:cs="Arial"/>
          <w:sz w:val="26"/>
          <w:szCs w:val="26"/>
        </w:rPr>
        <w:t>вановка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r w:rsidR="00AE72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2657">
        <w:rPr>
          <w:rFonts w:ascii="Arial" w:hAnsi="Arial" w:cs="Arial"/>
          <w:sz w:val="26"/>
          <w:szCs w:val="26"/>
        </w:rPr>
        <w:t>с.Уват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с.Солянка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с.Осинник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760984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>.Першино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на сумму 2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355,3 тыс.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ремонт теплотрассы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с.Алымка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с.Красный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Яр протяженностью 1,12 км. </w:t>
      </w:r>
      <w:r w:rsidR="00AE72CC">
        <w:rPr>
          <w:rFonts w:ascii="Arial" w:hAnsi="Arial" w:cs="Arial"/>
          <w:sz w:val="26"/>
          <w:szCs w:val="26"/>
        </w:rPr>
        <w:t>н</w:t>
      </w:r>
      <w:r w:rsidRPr="009C2657">
        <w:rPr>
          <w:rFonts w:ascii="Arial" w:hAnsi="Arial" w:cs="Arial"/>
          <w:sz w:val="26"/>
          <w:szCs w:val="26"/>
        </w:rPr>
        <w:t>а сумму 2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035,7 </w:t>
      </w:r>
      <w:proofErr w:type="spellStart"/>
      <w:r w:rsidRPr="009C2657">
        <w:rPr>
          <w:rFonts w:ascii="Arial" w:hAnsi="Arial" w:cs="Arial"/>
          <w:sz w:val="26"/>
          <w:szCs w:val="26"/>
        </w:rPr>
        <w:t>тыс.руб</w:t>
      </w:r>
      <w:proofErr w:type="spellEnd"/>
      <w:r w:rsidRPr="009C2657">
        <w:rPr>
          <w:rFonts w:ascii="Arial" w:hAnsi="Arial" w:cs="Arial"/>
          <w:sz w:val="26"/>
          <w:szCs w:val="26"/>
        </w:rPr>
        <w:t>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ремонт водопровода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.И</w:t>
      </w:r>
      <w:proofErr w:type="gramEnd"/>
      <w:r w:rsidRPr="009C2657">
        <w:rPr>
          <w:rFonts w:ascii="Arial" w:hAnsi="Arial" w:cs="Arial"/>
          <w:sz w:val="26"/>
          <w:szCs w:val="26"/>
        </w:rPr>
        <w:t>вановка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с.Уват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с.Уки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D647FE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>.Нагорный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D647FE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>.Першино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с.Осинник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протяженностью 2,63 км. на сумму 6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124,9 тыс</w:t>
      </w:r>
      <w:r w:rsidR="00D647FE">
        <w:rPr>
          <w:rFonts w:ascii="Arial" w:hAnsi="Arial" w:cs="Arial"/>
          <w:sz w:val="26"/>
          <w:szCs w:val="26"/>
        </w:rPr>
        <w:t xml:space="preserve">.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ремонт водонапорных башен в п</w:t>
      </w:r>
      <w:r w:rsidR="00D647FE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Первомайский, </w:t>
      </w:r>
      <w:r w:rsidR="00D647FE">
        <w:rPr>
          <w:rFonts w:ascii="Arial" w:hAnsi="Arial" w:cs="Arial"/>
          <w:sz w:val="26"/>
          <w:szCs w:val="26"/>
        </w:rPr>
        <w:t>д</w:t>
      </w:r>
      <w:r w:rsidRPr="009C2657">
        <w:rPr>
          <w:rFonts w:ascii="Arial" w:hAnsi="Arial" w:cs="Arial"/>
          <w:sz w:val="26"/>
          <w:szCs w:val="26"/>
        </w:rPr>
        <w:t xml:space="preserve">. Сергеевка,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.И</w:t>
      </w:r>
      <w:proofErr w:type="gramEnd"/>
      <w:r w:rsidRPr="009C2657">
        <w:rPr>
          <w:rFonts w:ascii="Arial" w:hAnsi="Arial" w:cs="Arial"/>
          <w:sz w:val="26"/>
          <w:szCs w:val="26"/>
        </w:rPr>
        <w:t>вановка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. </w:t>
      </w:r>
      <w:r w:rsidR="00AE72CC">
        <w:rPr>
          <w:rFonts w:ascii="Arial" w:hAnsi="Arial" w:cs="Arial"/>
          <w:sz w:val="26"/>
          <w:szCs w:val="26"/>
        </w:rPr>
        <w:t>н</w:t>
      </w:r>
      <w:r w:rsidRPr="009C2657">
        <w:rPr>
          <w:rFonts w:ascii="Arial" w:hAnsi="Arial" w:cs="Arial"/>
          <w:sz w:val="26"/>
          <w:szCs w:val="26"/>
        </w:rPr>
        <w:t>а сумму 1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806,5 тыс.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ремонт скважины </w:t>
      </w:r>
      <w:proofErr w:type="gramStart"/>
      <w:r w:rsidRPr="009C2657">
        <w:rPr>
          <w:rFonts w:ascii="Arial" w:hAnsi="Arial" w:cs="Arial"/>
          <w:sz w:val="26"/>
          <w:szCs w:val="26"/>
        </w:rPr>
        <w:t>в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с. Ивановка на сумму 391 тыс.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ремонт участков канализации в п</w:t>
      </w:r>
      <w:r w:rsidR="00D647FE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C2657">
        <w:rPr>
          <w:rFonts w:ascii="Arial" w:hAnsi="Arial" w:cs="Arial"/>
          <w:sz w:val="26"/>
          <w:szCs w:val="26"/>
        </w:rPr>
        <w:t>Туртас</w:t>
      </w:r>
      <w:proofErr w:type="spellEnd"/>
      <w:r w:rsidRPr="009C2657">
        <w:rPr>
          <w:rFonts w:ascii="Arial" w:hAnsi="Arial" w:cs="Arial"/>
          <w:sz w:val="26"/>
          <w:szCs w:val="26"/>
        </w:rPr>
        <w:t>, с. Уват на сумму 165,9 тыс.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приобретение дизель генератора в п</w:t>
      </w:r>
      <w:r w:rsidR="00D647FE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C2657">
        <w:rPr>
          <w:rFonts w:ascii="Arial" w:hAnsi="Arial" w:cs="Arial"/>
          <w:sz w:val="26"/>
          <w:szCs w:val="26"/>
        </w:rPr>
        <w:t>Першино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на сумму 552,7 тыс.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ремонт кровли котельной с. Красный Яр, здания КОС п</w:t>
      </w:r>
      <w:r w:rsidR="00D647FE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C2657">
        <w:rPr>
          <w:rFonts w:ascii="Arial" w:hAnsi="Arial" w:cs="Arial"/>
          <w:sz w:val="26"/>
          <w:szCs w:val="26"/>
        </w:rPr>
        <w:t>Туртас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на сумму 605,7 тыс.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</w:t>
      </w:r>
    </w:p>
    <w:p w:rsidR="009C2657" w:rsidRPr="009C2657" w:rsidRDefault="009C2657" w:rsidP="00D647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Для целей коммунального хозяйства было приобретено 8 специализированных автомобилей на сумму 19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341 тыс.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D647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Продолжается газификация населенных пунктов района. В 2012 году </w:t>
      </w:r>
      <w:r w:rsidRPr="009C2657">
        <w:rPr>
          <w:rFonts w:ascii="Arial" w:hAnsi="Arial" w:cs="Arial"/>
          <w:sz w:val="26"/>
          <w:szCs w:val="26"/>
        </w:rPr>
        <w:lastRenderedPageBreak/>
        <w:t xml:space="preserve">газифицировано 281 жилое помещение (в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.И</w:t>
      </w:r>
      <w:proofErr w:type="gramEnd"/>
      <w:r w:rsidRPr="009C2657">
        <w:rPr>
          <w:rFonts w:ascii="Arial" w:hAnsi="Arial" w:cs="Arial"/>
          <w:sz w:val="26"/>
          <w:szCs w:val="26"/>
        </w:rPr>
        <w:t>вановка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D647FE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>.Туртас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с.Уват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). Построено 3,4 км. разводящих газовых сетей в микрорайоне Белый Яр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D647FE">
        <w:rPr>
          <w:rFonts w:ascii="Arial" w:hAnsi="Arial" w:cs="Arial"/>
          <w:sz w:val="26"/>
          <w:szCs w:val="26"/>
        </w:rPr>
        <w:t>ос</w:t>
      </w:r>
      <w:proofErr w:type="gramStart"/>
      <w:r w:rsidRPr="009C2657">
        <w:rPr>
          <w:rFonts w:ascii="Arial" w:hAnsi="Arial" w:cs="Arial"/>
          <w:sz w:val="26"/>
          <w:szCs w:val="26"/>
        </w:rPr>
        <w:t>.Т</w:t>
      </w:r>
      <w:proofErr w:type="gramEnd"/>
      <w:r w:rsidRPr="009C2657">
        <w:rPr>
          <w:rFonts w:ascii="Arial" w:hAnsi="Arial" w:cs="Arial"/>
          <w:sz w:val="26"/>
          <w:szCs w:val="26"/>
        </w:rPr>
        <w:t>уртас</w:t>
      </w:r>
      <w:proofErr w:type="spellEnd"/>
      <w:r w:rsidRPr="009C2657">
        <w:rPr>
          <w:rFonts w:ascii="Arial" w:hAnsi="Arial" w:cs="Arial"/>
          <w:sz w:val="26"/>
          <w:szCs w:val="26"/>
        </w:rPr>
        <w:t>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2012 году администрация активно занималась вопросами дорожного строительства. Отремонтировано почти 14 км</w:t>
      </w:r>
      <w:proofErr w:type="gramStart"/>
      <w:r w:rsidRPr="009C2657">
        <w:rPr>
          <w:rFonts w:ascii="Arial" w:hAnsi="Arial" w:cs="Arial"/>
          <w:sz w:val="26"/>
          <w:szCs w:val="26"/>
        </w:rPr>
        <w:t>.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C2657">
        <w:rPr>
          <w:rFonts w:ascii="Arial" w:hAnsi="Arial" w:cs="Arial"/>
          <w:sz w:val="26"/>
          <w:szCs w:val="26"/>
        </w:rPr>
        <w:t>а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втомобильных дорог местного значения и 4,7 км. дорог регионального значения. 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Проводилась работа по решению вопроса строительства автовокзала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>, продолжена работа по приведению транспорта общего пользования в соответствие стандартам.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2012 году пассажирским транспортом по </w:t>
      </w:r>
      <w:proofErr w:type="spellStart"/>
      <w:r w:rsidRPr="009C2657">
        <w:rPr>
          <w:rFonts w:ascii="Arial" w:hAnsi="Arial" w:cs="Arial"/>
          <w:sz w:val="26"/>
          <w:szCs w:val="26"/>
        </w:rPr>
        <w:t>внутримуниципальным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маршрутам перевезено 24 412 человек.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Важно отметить, что в 2012 году за счет бюджета района сохранен льготный проезд для отдельных категорий граждан.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Потребительский рынок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Район отличается высоким уровнем развития потребительского рынка. В  2012 году оборот розничной торговли увеличился почти на 11% и составил 1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805,7 млн.</w:t>
      </w:r>
      <w:r w:rsidR="00AE72CC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В расчете на душу населения реализовано товаров на сумму 93 тыс. рублей, что выше показателя за 2011 год на 16,7%.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Это свидетельствует о росте доходов и заработной платы населения. Торговые сети района переходят на новые формы обслуживания покупателей.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Построен новый объект - магазин «Магнит» в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proofErr w:type="gramStart"/>
      <w:r w:rsidRPr="009C2657">
        <w:rPr>
          <w:rFonts w:ascii="Arial" w:hAnsi="Arial" w:cs="Arial"/>
          <w:sz w:val="26"/>
          <w:szCs w:val="26"/>
        </w:rPr>
        <w:t>.Т</w:t>
      </w:r>
      <w:proofErr w:type="gramEnd"/>
      <w:r w:rsidRPr="009C2657">
        <w:rPr>
          <w:rFonts w:ascii="Arial" w:hAnsi="Arial" w:cs="Arial"/>
          <w:sz w:val="26"/>
          <w:szCs w:val="26"/>
        </w:rPr>
        <w:t>уртас</w:t>
      </w:r>
      <w:proofErr w:type="spellEnd"/>
      <w:r w:rsidRPr="009C2657">
        <w:rPr>
          <w:rFonts w:ascii="Arial" w:hAnsi="Arial" w:cs="Arial"/>
          <w:sz w:val="26"/>
          <w:szCs w:val="26"/>
        </w:rPr>
        <w:t>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Проведена реконструкция магазинов: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«</w:t>
      </w:r>
      <w:proofErr w:type="spellStart"/>
      <w:r w:rsidRPr="009C2657">
        <w:rPr>
          <w:rFonts w:ascii="Arial" w:hAnsi="Arial" w:cs="Arial"/>
          <w:sz w:val="26"/>
          <w:szCs w:val="26"/>
        </w:rPr>
        <w:t>Кристал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»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 - магазин самообслуживания;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«Валентина» в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D647FE">
        <w:rPr>
          <w:rFonts w:ascii="Arial" w:hAnsi="Arial" w:cs="Arial"/>
          <w:sz w:val="26"/>
          <w:szCs w:val="26"/>
        </w:rPr>
        <w:t>ос</w:t>
      </w:r>
      <w:proofErr w:type="gramStart"/>
      <w:r w:rsidRPr="009C2657">
        <w:rPr>
          <w:rFonts w:ascii="Arial" w:hAnsi="Arial" w:cs="Arial"/>
          <w:sz w:val="26"/>
          <w:szCs w:val="26"/>
        </w:rPr>
        <w:t>.Т</w:t>
      </w:r>
      <w:proofErr w:type="gramEnd"/>
      <w:r w:rsidRPr="009C2657">
        <w:rPr>
          <w:rFonts w:ascii="Arial" w:hAnsi="Arial" w:cs="Arial"/>
          <w:sz w:val="26"/>
          <w:szCs w:val="26"/>
        </w:rPr>
        <w:t>уртас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– магазин самообслуживания;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«Маргарита»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– магазин самообслуживания;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«Копейка»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– магазин самообслуживания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и многое другое.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Торговые площади за 2012 год увеличились на 4,2% и достигли 12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326 </w:t>
      </w:r>
      <w:proofErr w:type="spellStart"/>
      <w:r w:rsidRPr="009C2657">
        <w:rPr>
          <w:rFonts w:ascii="Arial" w:hAnsi="Arial" w:cs="Arial"/>
          <w:sz w:val="26"/>
          <w:szCs w:val="26"/>
        </w:rPr>
        <w:t>кв.м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.  Обеспеченность торговыми площадями в 2012 году превысила в 1,5 раза норматив, установленный Правительством Тюменской области.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Демография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Важным индикатором социально-экономического развития является демографическая ситуация.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Численность населения на 01.01.2013 составила 19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419 человек, что на 54 человека меньше, чем в 2011 году.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2012 году родилось 357 детей, естественный прирост населения составил 110 человек, что на 16 человек больше, чем в 2011 году. Превышение рождаемости над смертностью наблюдается уже более 10 лет</w:t>
      </w:r>
      <w:r w:rsidR="00D647FE">
        <w:rPr>
          <w:rFonts w:ascii="Arial" w:hAnsi="Arial" w:cs="Arial"/>
          <w:sz w:val="26"/>
          <w:szCs w:val="26"/>
        </w:rPr>
        <w:t>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Наряду с положительными тенденциями естественного прироста населения следует отметить отрицательную динамику миграционных процессов. В целях решения этой проблемы район с 2008 года участвует в реализации областной целевой программы по оказанию содействия добровольному переселению соотечественников, проживающих за рубежом, в Тюменскую область. С начала реализации программы в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Уватский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</w:t>
      </w:r>
      <w:r w:rsidR="00AE72CC">
        <w:rPr>
          <w:rFonts w:ascii="Arial" w:hAnsi="Arial" w:cs="Arial"/>
          <w:sz w:val="26"/>
          <w:szCs w:val="26"/>
        </w:rPr>
        <w:t xml:space="preserve">муниципальный </w:t>
      </w:r>
      <w:r w:rsidRPr="009C2657">
        <w:rPr>
          <w:rFonts w:ascii="Arial" w:hAnsi="Arial" w:cs="Arial"/>
          <w:sz w:val="26"/>
          <w:szCs w:val="26"/>
        </w:rPr>
        <w:t xml:space="preserve">район переселилось 7 семей (13 человек), в том числе в 2012 </w:t>
      </w:r>
      <w:r w:rsidRPr="009C2657">
        <w:rPr>
          <w:rFonts w:ascii="Arial" w:hAnsi="Arial" w:cs="Arial"/>
          <w:sz w:val="26"/>
          <w:szCs w:val="26"/>
        </w:rPr>
        <w:lastRenderedPageBreak/>
        <w:t>году – 1 человек (учитель информатики).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Доходы граждан и ситуация на рынке труда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2012 году среднемесячная заработная плата выросла на 17% и составила 48,8 тыс. рублей. Это на 16,1 тыс. рублей выше, чем в среднем по области. Реальная заработная плата выросла на 11,3%.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целях исполнения Указов Президента Российской Федерации в 2012 году в приоритетном порядке проводилось поэтапное повышение заработной платы работников образовательных учреждений.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Увеличение среднемесячной номинальной начисленной заработной платы одного работника в 2012 году по отраслям бюджетной сферы составило: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в здравоохранении 37,3%;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в государственном управлении и обеспечении безопасности 32,9%;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в образовании 28,5%;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в спорте 16,5%;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- в культуре 15,4%.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Стабильной остается ситуация на рынке труда.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Численность официально зарегистрированных безработных по состоянию на 01.01.2013 составила 65 человек.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По результатам 2012 года район имеет одни из самых низких в Российской Федерации и области значений регистрируемой безработицы (0,48%) и напряженности на рынке труда (0,2 человека на 1 вакансию).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рамках подготовки выпускников школ проводится </w:t>
      </w:r>
      <w:proofErr w:type="spellStart"/>
      <w:r w:rsidRPr="009C2657">
        <w:rPr>
          <w:rFonts w:ascii="Arial" w:hAnsi="Arial" w:cs="Arial"/>
          <w:sz w:val="26"/>
          <w:szCs w:val="26"/>
        </w:rPr>
        <w:t>профориентационная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работа – 331 учащийся получил в 2012 году </w:t>
      </w:r>
      <w:proofErr w:type="spellStart"/>
      <w:r w:rsidRPr="009C2657">
        <w:rPr>
          <w:rFonts w:ascii="Arial" w:hAnsi="Arial" w:cs="Arial"/>
          <w:sz w:val="26"/>
          <w:szCs w:val="26"/>
        </w:rPr>
        <w:t>профориентационную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услугу. Проведена ярмарка учебных мест, в которой приняли участие 13 учебных заведений, посетили ярмарку 220 школьников.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5407EC" w:rsidRDefault="009C2657" w:rsidP="005407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407EC">
        <w:rPr>
          <w:rFonts w:ascii="Arial" w:hAnsi="Arial" w:cs="Arial"/>
          <w:b/>
          <w:sz w:val="26"/>
          <w:szCs w:val="26"/>
        </w:rPr>
        <w:t>Социальная сфера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сфере </w:t>
      </w:r>
      <w:r w:rsidRPr="000A3B22">
        <w:rPr>
          <w:rFonts w:ascii="Arial" w:hAnsi="Arial" w:cs="Arial"/>
          <w:sz w:val="26"/>
          <w:szCs w:val="26"/>
          <w:u w:val="single"/>
        </w:rPr>
        <w:t>дошкольного образования</w:t>
      </w:r>
      <w:r w:rsidRPr="009C2657">
        <w:rPr>
          <w:rFonts w:ascii="Arial" w:hAnsi="Arial" w:cs="Arial"/>
          <w:sz w:val="26"/>
          <w:szCs w:val="26"/>
        </w:rPr>
        <w:t xml:space="preserve"> обеспечена 100%-</w:t>
      </w:r>
      <w:proofErr w:type="spellStart"/>
      <w:r w:rsidRPr="009C2657">
        <w:rPr>
          <w:rFonts w:ascii="Arial" w:hAnsi="Arial" w:cs="Arial"/>
          <w:sz w:val="26"/>
          <w:szCs w:val="26"/>
        </w:rPr>
        <w:t>ая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доступность дошкольного образования для детей в возрасте от 1 до 6 лет. Очереди в детские сады отсутствуют.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Доля 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составила 87,1%, что на 2,2% больше, чем в 2011 году.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Доля детей в возрасте от 3 до 7 лет, получающих дошкольные образовательные услуги, составляет 100%.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2012 году на 40,7% увеличилась среднемесячная номинальная начисленная заработная плата работников дошкольных образовательных учреждений (было в 2011 году – 17 831 руб., стало в 2012 году – 25 090 руб.).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Стабильно функционирует система </w:t>
      </w:r>
      <w:r w:rsidRPr="00D623D9">
        <w:rPr>
          <w:rFonts w:ascii="Arial" w:hAnsi="Arial" w:cs="Arial"/>
          <w:sz w:val="26"/>
          <w:szCs w:val="26"/>
          <w:u w:val="single"/>
        </w:rPr>
        <w:t>общего образования</w:t>
      </w:r>
      <w:r w:rsidRPr="009C2657">
        <w:rPr>
          <w:rFonts w:ascii="Arial" w:hAnsi="Arial" w:cs="Arial"/>
          <w:sz w:val="26"/>
          <w:szCs w:val="26"/>
        </w:rPr>
        <w:t xml:space="preserve">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Важным направлением деятельности администрации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муниципального района в области общего образования является повышение качества обучения и воспитания, сохранение и укрепление здоровья детей.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2012</w:t>
      </w:r>
      <w:r w:rsidR="00D647FE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г</w:t>
      </w:r>
      <w:r w:rsidR="00D647FE">
        <w:rPr>
          <w:rFonts w:ascii="Arial" w:hAnsi="Arial" w:cs="Arial"/>
          <w:sz w:val="26"/>
          <w:szCs w:val="26"/>
        </w:rPr>
        <w:t>оду</w:t>
      </w:r>
      <w:r w:rsidRPr="009C2657">
        <w:rPr>
          <w:rFonts w:ascii="Arial" w:hAnsi="Arial" w:cs="Arial"/>
          <w:sz w:val="26"/>
          <w:szCs w:val="26"/>
        </w:rPr>
        <w:t xml:space="preserve"> в соответствии с планом был осуществлен капитальный ремонт МАОУ «</w:t>
      </w:r>
      <w:proofErr w:type="spellStart"/>
      <w:r w:rsidRPr="009C2657">
        <w:rPr>
          <w:rFonts w:ascii="Arial" w:hAnsi="Arial" w:cs="Arial"/>
          <w:sz w:val="26"/>
          <w:szCs w:val="26"/>
        </w:rPr>
        <w:t>Туртасская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СОШ» и АУ </w:t>
      </w:r>
      <w:proofErr w:type="gramStart"/>
      <w:r w:rsidRPr="009C2657">
        <w:rPr>
          <w:rFonts w:ascii="Arial" w:hAnsi="Arial" w:cs="Arial"/>
          <w:sz w:val="26"/>
          <w:szCs w:val="26"/>
        </w:rPr>
        <w:t>ДО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«Детский сад Березка».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Доля общеобразовательных учреждений района, соответствующих </w:t>
      </w:r>
      <w:r w:rsidRPr="009C2657">
        <w:rPr>
          <w:rFonts w:ascii="Arial" w:hAnsi="Arial" w:cs="Arial"/>
          <w:sz w:val="26"/>
          <w:szCs w:val="26"/>
        </w:rPr>
        <w:lastRenderedPageBreak/>
        <w:t>современным требованиям обучения, в общем количестве общеобразовательных учреждений района составила в 2012 году 92,5% против 90,24% в 2011 году.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152,6 тыс.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против 89 тыс.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 в 2011 году.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Особое внимание было обращено на повышение профессиональной компетентности педагогов, усиление </w:t>
      </w:r>
      <w:proofErr w:type="spellStart"/>
      <w:r w:rsidRPr="009C2657">
        <w:rPr>
          <w:rFonts w:ascii="Arial" w:hAnsi="Arial" w:cs="Arial"/>
          <w:sz w:val="26"/>
          <w:szCs w:val="26"/>
        </w:rPr>
        <w:t>профориентационной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работы со школьниками.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Так, в районе для учащихся старших классов  дополнительно организовано два направления </w:t>
      </w:r>
      <w:proofErr w:type="spellStart"/>
      <w:r w:rsidRPr="009C2657">
        <w:rPr>
          <w:rFonts w:ascii="Arial" w:hAnsi="Arial" w:cs="Arial"/>
          <w:sz w:val="26"/>
          <w:szCs w:val="26"/>
        </w:rPr>
        <w:t>предпрофильного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обучения: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- индустриально – технологическое в МАОУ «Демьянская СОШ» на базе ЛПДС «Демьянское»;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- агротехнологическое в МАОУ «Красноярская СОШ» на базе сельскохозяйственных предприятий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.К</w:t>
      </w:r>
      <w:proofErr w:type="gramEnd"/>
      <w:r w:rsidRPr="009C2657">
        <w:rPr>
          <w:rFonts w:ascii="Arial" w:hAnsi="Arial" w:cs="Arial"/>
          <w:sz w:val="26"/>
          <w:szCs w:val="26"/>
        </w:rPr>
        <w:t>расный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Яр.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На базе МАОУ «</w:t>
      </w:r>
      <w:proofErr w:type="spellStart"/>
      <w:r w:rsidRPr="009C2657">
        <w:rPr>
          <w:rFonts w:ascii="Arial" w:hAnsi="Arial" w:cs="Arial"/>
          <w:sz w:val="26"/>
          <w:szCs w:val="26"/>
        </w:rPr>
        <w:t>Уватская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СОШ» и МАОУ «</w:t>
      </w:r>
      <w:proofErr w:type="spellStart"/>
      <w:r w:rsidRPr="009C2657">
        <w:rPr>
          <w:rFonts w:ascii="Arial" w:hAnsi="Arial" w:cs="Arial"/>
          <w:sz w:val="26"/>
          <w:szCs w:val="26"/>
        </w:rPr>
        <w:t>Туртасская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СОШ» созданы школьные лесничества. В МАОУ «</w:t>
      </w:r>
      <w:proofErr w:type="spellStart"/>
      <w:r w:rsidRPr="009C2657">
        <w:rPr>
          <w:rFonts w:ascii="Arial" w:hAnsi="Arial" w:cs="Arial"/>
          <w:sz w:val="26"/>
          <w:szCs w:val="26"/>
        </w:rPr>
        <w:t>Горнослинкинская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СОШ», МАОУ СОШ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181C1F">
        <w:rPr>
          <w:rFonts w:ascii="Arial" w:hAnsi="Arial" w:cs="Arial"/>
          <w:sz w:val="26"/>
          <w:szCs w:val="26"/>
        </w:rPr>
        <w:t>ос</w:t>
      </w:r>
      <w:proofErr w:type="gramStart"/>
      <w:r w:rsidRPr="009C2657">
        <w:rPr>
          <w:rFonts w:ascii="Arial" w:hAnsi="Arial" w:cs="Arial"/>
          <w:sz w:val="26"/>
          <w:szCs w:val="26"/>
        </w:rPr>
        <w:t>.Д</w:t>
      </w:r>
      <w:proofErr w:type="gramEnd"/>
      <w:r w:rsidRPr="009C2657">
        <w:rPr>
          <w:rFonts w:ascii="Arial" w:hAnsi="Arial" w:cs="Arial"/>
          <w:sz w:val="26"/>
          <w:szCs w:val="26"/>
        </w:rPr>
        <w:t>емьянка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МАОУ «Першинская СОШ» организованы кружки экологической направленности.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Доступ обучающихся и работников общеобразовательных учреждений к сети Интернет обеспечен на 100%.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2012 году на 32% увеличилась среднемесячная номинальная начисленная заработная плата учителей муниципальных общеобразовательных учреждений.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Большое внимание уделяется поддержке семей с детьми. В 2012 году количество семей с детьми увеличилось на 65 и достигло 3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104 семьи, в том числе 252 семьи являются многодетными – это на 12 семей больше, чем в 2011 году.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В 2012 году многодетным семьям бесплатно было предоставлено 53 </w:t>
      </w:r>
      <w:proofErr w:type="gramStart"/>
      <w:r w:rsidRPr="009C2657">
        <w:rPr>
          <w:rFonts w:ascii="Arial" w:hAnsi="Arial" w:cs="Arial"/>
          <w:sz w:val="26"/>
          <w:szCs w:val="26"/>
        </w:rPr>
        <w:t>земельных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участка под строительство жилья.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Из бюджета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муниципального района в целях поддержки: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 - оказана социальная помощь детям из многодетных малоимущих семей на подготовку к новому учебному году - 408 тыс.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 - произведено денежных выплат </w:t>
      </w:r>
      <w:proofErr w:type="gramStart"/>
      <w:r w:rsidRPr="009C2657">
        <w:rPr>
          <w:rFonts w:ascii="Arial" w:hAnsi="Arial" w:cs="Arial"/>
          <w:sz w:val="26"/>
          <w:szCs w:val="26"/>
        </w:rPr>
        <w:t>к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Дню матери многодетным семьям, имеющим</w:t>
      </w:r>
      <w:r w:rsidR="00D313A1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трех и более детей до 18 лет - 745 тыс.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 - произведено денежных выплат на рождение ребенка – 654 тыс.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руб.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Основной целью развития </w:t>
      </w:r>
      <w:r w:rsidRPr="00D623D9">
        <w:rPr>
          <w:rFonts w:ascii="Arial" w:hAnsi="Arial" w:cs="Arial"/>
          <w:sz w:val="26"/>
          <w:szCs w:val="26"/>
          <w:u w:val="single"/>
        </w:rPr>
        <w:t>здравоохранения</w:t>
      </w:r>
      <w:r w:rsidRPr="009C2657">
        <w:rPr>
          <w:rFonts w:ascii="Arial" w:hAnsi="Arial" w:cs="Arial"/>
          <w:sz w:val="26"/>
          <w:szCs w:val="26"/>
        </w:rPr>
        <w:t xml:space="preserve"> в районе является сохранение и укрепление здоровья жителей, повышение доступности медицинской помощи.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рамках </w:t>
      </w:r>
      <w:proofErr w:type="gramStart"/>
      <w:r w:rsidRPr="009C2657">
        <w:rPr>
          <w:rFonts w:ascii="Arial" w:hAnsi="Arial" w:cs="Arial"/>
          <w:sz w:val="26"/>
          <w:szCs w:val="26"/>
        </w:rPr>
        <w:t>реализации региональной программы модернизации здравоохранения Тюменской области</w:t>
      </w:r>
      <w:proofErr w:type="gramEnd"/>
      <w:r w:rsidRPr="009C2657">
        <w:rPr>
          <w:rFonts w:ascii="Arial" w:hAnsi="Arial" w:cs="Arial"/>
          <w:sz w:val="26"/>
          <w:szCs w:val="26"/>
        </w:rPr>
        <w:t>: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</w:t>
      </w:r>
      <w:r w:rsidRPr="009C2657">
        <w:rPr>
          <w:rFonts w:ascii="Arial" w:hAnsi="Arial" w:cs="Arial"/>
          <w:sz w:val="26"/>
          <w:szCs w:val="26"/>
        </w:rPr>
        <w:tab/>
        <w:t>поставлено более 39 единиц оборудования (для оснащения операционных, отделений анестезиологии и реанимации, палат интенсивной терапии, функциональной диагностики, ультразвуковой диагностики; эндоскопическое оборудование);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</w:t>
      </w:r>
      <w:r w:rsidRPr="009C2657">
        <w:rPr>
          <w:rFonts w:ascii="Arial" w:hAnsi="Arial" w:cs="Arial"/>
          <w:sz w:val="26"/>
          <w:szCs w:val="26"/>
        </w:rPr>
        <w:tab/>
        <w:t>проведена реновация службы скорой медицинской помощи, внедрена система ГЛОНАСС (8 единиц техники);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lastRenderedPageBreak/>
        <w:t></w:t>
      </w:r>
      <w:r w:rsidRPr="009C2657">
        <w:rPr>
          <w:rFonts w:ascii="Arial" w:hAnsi="Arial" w:cs="Arial"/>
          <w:sz w:val="26"/>
          <w:szCs w:val="26"/>
        </w:rPr>
        <w:tab/>
        <w:t xml:space="preserve">стационар обеспечен централизованной системой подачи кислорода;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</w:t>
      </w:r>
      <w:r w:rsidRPr="009C2657">
        <w:rPr>
          <w:rFonts w:ascii="Arial" w:hAnsi="Arial" w:cs="Arial"/>
          <w:sz w:val="26"/>
          <w:szCs w:val="26"/>
        </w:rPr>
        <w:tab/>
        <w:t xml:space="preserve">заменены на модульные сооружения 3 </w:t>
      </w:r>
      <w:proofErr w:type="spellStart"/>
      <w:r w:rsidRPr="009C2657">
        <w:rPr>
          <w:rFonts w:ascii="Arial" w:hAnsi="Arial" w:cs="Arial"/>
          <w:sz w:val="26"/>
          <w:szCs w:val="26"/>
        </w:rPr>
        <w:t>ФАПов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ки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с.Солянка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2657">
        <w:rPr>
          <w:rFonts w:ascii="Arial" w:hAnsi="Arial" w:cs="Arial"/>
          <w:sz w:val="26"/>
          <w:szCs w:val="26"/>
        </w:rPr>
        <w:t>д.Яр</w:t>
      </w:r>
      <w:proofErr w:type="spellEnd"/>
      <w:r w:rsidRPr="009C2657">
        <w:rPr>
          <w:rFonts w:ascii="Arial" w:hAnsi="Arial" w:cs="Arial"/>
          <w:sz w:val="26"/>
          <w:szCs w:val="26"/>
        </w:rPr>
        <w:t>) 1 лаборатории, 1 ЦСО, приобретена 1 единица трассового медицинского пункта;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</w:t>
      </w:r>
      <w:r w:rsidRPr="009C2657">
        <w:rPr>
          <w:rFonts w:ascii="Arial" w:hAnsi="Arial" w:cs="Arial"/>
          <w:sz w:val="26"/>
          <w:szCs w:val="26"/>
        </w:rPr>
        <w:tab/>
        <w:t xml:space="preserve">внедрено 29 федеральных стандартов в учреждениях здравоохранения района (100% от плана);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</w:t>
      </w:r>
      <w:r w:rsidRPr="009C2657">
        <w:rPr>
          <w:rFonts w:ascii="Arial" w:hAnsi="Arial" w:cs="Arial"/>
          <w:sz w:val="26"/>
          <w:szCs w:val="26"/>
        </w:rPr>
        <w:tab/>
        <w:t>повысили квалификацию и прошли профессиональную переподготовку  6 врачей;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></w:t>
      </w:r>
      <w:r w:rsidRPr="009C2657">
        <w:rPr>
          <w:rFonts w:ascii="Arial" w:hAnsi="Arial" w:cs="Arial"/>
          <w:sz w:val="26"/>
          <w:szCs w:val="26"/>
        </w:rPr>
        <w:tab/>
        <w:t>поставлено 36 единиц компьютерной техники, обеспечена работа  высокоскоростных каналов передачи данных, внедрена запись в электронном виде в учреждение здравоохранения.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Кроме того, проведен капитальный ремонт 1 лечебного корпуса, в составе которого находятся следующие отделения: стоматологическое, терапевтическое, клиническая лаборатория. 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Смертность населения на 1000 человек за 2012 год снизилась на 3,1% и составила 12,7 человек.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В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Уватском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</w:t>
      </w:r>
      <w:r w:rsidR="00181C1F">
        <w:rPr>
          <w:rFonts w:ascii="Arial" w:hAnsi="Arial" w:cs="Arial"/>
          <w:sz w:val="26"/>
          <w:szCs w:val="26"/>
        </w:rPr>
        <w:t xml:space="preserve">муниципальном </w:t>
      </w:r>
      <w:r w:rsidRPr="009C2657">
        <w:rPr>
          <w:rFonts w:ascii="Arial" w:hAnsi="Arial" w:cs="Arial"/>
          <w:sz w:val="26"/>
          <w:szCs w:val="26"/>
        </w:rPr>
        <w:t xml:space="preserve">районе традиционно большое внимание уделяется развитию </w:t>
      </w:r>
      <w:r w:rsidRPr="00D623D9">
        <w:rPr>
          <w:rFonts w:ascii="Arial" w:hAnsi="Arial" w:cs="Arial"/>
          <w:sz w:val="26"/>
          <w:szCs w:val="26"/>
          <w:u w:val="single"/>
        </w:rPr>
        <w:t>физической культуры и спорта</w:t>
      </w:r>
      <w:r w:rsidRPr="009C2657">
        <w:rPr>
          <w:rFonts w:ascii="Arial" w:hAnsi="Arial" w:cs="Arial"/>
          <w:sz w:val="26"/>
          <w:szCs w:val="26"/>
        </w:rPr>
        <w:t xml:space="preserve">. Важным направлением работы, влияющим на продолжительность жизни, является приобщение населения к занятиям физкультурой и спортом.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Мы продолжаем создание спортивной инфраструктуры для населения.  В 2012 году введены: стадион в </w:t>
      </w:r>
      <w:proofErr w:type="spellStart"/>
      <w:r w:rsidRPr="009C2657">
        <w:rPr>
          <w:rFonts w:ascii="Arial" w:hAnsi="Arial" w:cs="Arial"/>
          <w:sz w:val="26"/>
          <w:szCs w:val="26"/>
        </w:rPr>
        <w:t>с</w:t>
      </w:r>
      <w:proofErr w:type="gramStart"/>
      <w:r w:rsidRPr="009C2657">
        <w:rPr>
          <w:rFonts w:ascii="Arial" w:hAnsi="Arial" w:cs="Arial"/>
          <w:sz w:val="26"/>
          <w:szCs w:val="26"/>
        </w:rPr>
        <w:t>.У</w:t>
      </w:r>
      <w:proofErr w:type="gramEnd"/>
      <w:r w:rsidRPr="009C2657">
        <w:rPr>
          <w:rFonts w:ascii="Arial" w:hAnsi="Arial" w:cs="Arial"/>
          <w:sz w:val="26"/>
          <w:szCs w:val="26"/>
        </w:rPr>
        <w:t>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; крытый хоккейный корт в </w:t>
      </w:r>
      <w:proofErr w:type="spellStart"/>
      <w:r w:rsidRPr="009C2657">
        <w:rPr>
          <w:rFonts w:ascii="Arial" w:hAnsi="Arial" w:cs="Arial"/>
          <w:sz w:val="26"/>
          <w:szCs w:val="26"/>
        </w:rPr>
        <w:t>с.Уват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; модульная лыжная база в </w:t>
      </w:r>
      <w:proofErr w:type="spellStart"/>
      <w:r w:rsidRPr="009C2657">
        <w:rPr>
          <w:rFonts w:ascii="Arial" w:hAnsi="Arial" w:cs="Arial"/>
          <w:sz w:val="26"/>
          <w:szCs w:val="26"/>
        </w:rPr>
        <w:t>п</w:t>
      </w:r>
      <w:r w:rsidR="00181C1F">
        <w:rPr>
          <w:rFonts w:ascii="Arial" w:hAnsi="Arial" w:cs="Arial"/>
          <w:sz w:val="26"/>
          <w:szCs w:val="26"/>
        </w:rPr>
        <w:t>ос</w:t>
      </w:r>
      <w:r w:rsidRPr="009C2657">
        <w:rPr>
          <w:rFonts w:ascii="Arial" w:hAnsi="Arial" w:cs="Arial"/>
          <w:sz w:val="26"/>
          <w:szCs w:val="26"/>
        </w:rPr>
        <w:t>.Туртас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По показателю «Доля населения, систематически занимающегося физической культурой и спортом» район находится на  первом месте в области (31%).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По месту жительства населения проведено 384 мероприятия, в которых приняли участие более 18,5 тысяч человек.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2012 году были проведены массовые физкультурно-оздоровительные мероприятия с привлечением всех возрастных групп населения: весенний День здоровья, в котором приняли участие 4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728 чел., Губернские игры «Тюменские просторы» - 848 чел., спартакиада учащихся образовательных учреждений - 106 чел., осенний День здоровья </w:t>
      </w:r>
      <w:r w:rsidR="00181C1F">
        <w:rPr>
          <w:rFonts w:ascii="Arial" w:hAnsi="Arial" w:cs="Arial"/>
          <w:sz w:val="26"/>
          <w:szCs w:val="26"/>
        </w:rPr>
        <w:t>–</w:t>
      </w:r>
      <w:r w:rsidRPr="009C2657">
        <w:rPr>
          <w:rFonts w:ascii="Arial" w:hAnsi="Arial" w:cs="Arial"/>
          <w:sz w:val="26"/>
          <w:szCs w:val="26"/>
        </w:rPr>
        <w:t xml:space="preserve"> 4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632 чел.  и другие.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Всего в течение 2012 года было проведено более 782 спортивных мероприятий различного уровня, в том числе массовые спортивные мероприятия, в которых приняли участие 48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247 человек.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74 спортсмена стали призерами на соревнованиях всероссийского уровня, уровня УРФО и областного уровня.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В 2012 году была продолжена работа по созданию благоприятных условий для </w:t>
      </w:r>
      <w:r w:rsidRPr="00D623D9">
        <w:rPr>
          <w:rFonts w:ascii="Arial" w:hAnsi="Arial" w:cs="Arial"/>
          <w:sz w:val="26"/>
          <w:szCs w:val="26"/>
          <w:u w:val="single"/>
        </w:rPr>
        <w:t>массового отдыха</w:t>
      </w:r>
      <w:r w:rsidRPr="009C2657">
        <w:rPr>
          <w:rFonts w:ascii="Arial" w:hAnsi="Arial" w:cs="Arial"/>
          <w:sz w:val="26"/>
          <w:szCs w:val="26"/>
        </w:rPr>
        <w:t xml:space="preserve"> населения. Проведено более 3 тысяч культурно-массовых и культурно-досуговых мероприятий, число посещений которых составило более 169 тысяч.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Организована работа 82 творческих формирований и кружков самодеятельного творчества, что на 17 больше, чем в 2011 году. Количество занимающихся в них увеличилось за 2012 год на 3,8% и составило 664 человека, </w:t>
      </w:r>
      <w:proofErr w:type="gramStart"/>
      <w:r w:rsidRPr="009C2657">
        <w:rPr>
          <w:rFonts w:ascii="Arial" w:hAnsi="Arial" w:cs="Arial"/>
          <w:sz w:val="26"/>
          <w:szCs w:val="26"/>
        </w:rPr>
        <w:t>из</w:t>
      </w:r>
      <w:proofErr w:type="gramEnd"/>
      <w:r w:rsidRPr="009C2657">
        <w:rPr>
          <w:rFonts w:ascii="Arial" w:hAnsi="Arial" w:cs="Arial"/>
          <w:sz w:val="26"/>
          <w:szCs w:val="26"/>
        </w:rPr>
        <w:t xml:space="preserve"> которых 347 - дети.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В апреле 2012 года в городе Тобольске состоялся фестиваль-конкурс </w:t>
      </w:r>
      <w:r w:rsidRPr="009C2657">
        <w:rPr>
          <w:rFonts w:ascii="Arial" w:hAnsi="Arial" w:cs="Arial"/>
          <w:sz w:val="26"/>
          <w:szCs w:val="26"/>
        </w:rPr>
        <w:lastRenderedPageBreak/>
        <w:t xml:space="preserve">детского и юношеского творчества  «Золотые купола», в котором приняли участие творческие объединения </w:t>
      </w:r>
      <w:proofErr w:type="spellStart"/>
      <w:r w:rsidRPr="009C2657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СДК. </w:t>
      </w:r>
      <w:proofErr w:type="spellStart"/>
      <w:proofErr w:type="gramStart"/>
      <w:r w:rsidRPr="009C2657">
        <w:rPr>
          <w:rFonts w:ascii="Arial" w:hAnsi="Arial" w:cs="Arial"/>
          <w:sz w:val="26"/>
          <w:szCs w:val="26"/>
        </w:rPr>
        <w:t>Оганнисян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Анжелика стала дипломантом 3 степени в номинации "Народный вокал"; диплом лауреата II степени вручен Гариповой Ренате в номинации «Эстрадный вокал»; диплом II степени завоевала  Хабибуллина Джульетта  в номинации «Эстрадный вокал», также вручены дипломы участников фестиваля Орловой Полине, выступавшей в младшей возрастной категории в номинации «Народный вокал» и танцевальному коллективу «Сюрприз»  в номинации «Народный танец».</w:t>
      </w:r>
      <w:proofErr w:type="gramEnd"/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</w:t>
      </w:r>
      <w:r w:rsidRPr="00D623D9">
        <w:rPr>
          <w:rFonts w:ascii="Arial" w:hAnsi="Arial" w:cs="Arial"/>
          <w:sz w:val="26"/>
          <w:szCs w:val="26"/>
          <w:u w:val="single"/>
        </w:rPr>
        <w:t>Библиотеки района</w:t>
      </w:r>
      <w:r w:rsidRPr="009C2657">
        <w:rPr>
          <w:rFonts w:ascii="Arial" w:hAnsi="Arial" w:cs="Arial"/>
          <w:sz w:val="26"/>
          <w:szCs w:val="26"/>
        </w:rPr>
        <w:t xml:space="preserve"> активно работали по привлечению пользователей, повышению активности читателей. Библиотечным обслуживанием было охвачено 8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813 человек против 8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800 за 2011 год. Число посещений библиотек увеличилось на  6,4% и составило 98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993.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На территории района для малых сел и деревень организована работа 15 пунктов </w:t>
      </w:r>
      <w:proofErr w:type="spellStart"/>
      <w:r w:rsidRPr="009C2657">
        <w:rPr>
          <w:rFonts w:ascii="Arial" w:hAnsi="Arial" w:cs="Arial"/>
          <w:sz w:val="26"/>
          <w:szCs w:val="26"/>
        </w:rPr>
        <w:t>внестационарного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обслуживания. Количество пользователей в них составило 419 человек, книговыдача – 8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574 экземпляра.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Проведено более 800 массовых библиотечных мероприятий.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  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рамках реализации </w:t>
      </w:r>
      <w:r w:rsidRPr="00D623D9">
        <w:rPr>
          <w:rFonts w:ascii="Arial" w:hAnsi="Arial" w:cs="Arial"/>
          <w:sz w:val="26"/>
          <w:szCs w:val="26"/>
          <w:u w:val="single"/>
        </w:rPr>
        <w:t>молодежной политики</w:t>
      </w:r>
      <w:r w:rsidRPr="009C2657">
        <w:rPr>
          <w:rFonts w:ascii="Arial" w:hAnsi="Arial" w:cs="Arial"/>
          <w:sz w:val="26"/>
          <w:szCs w:val="26"/>
        </w:rPr>
        <w:t xml:space="preserve"> в различных профилактических программах и мероприятиях  приняли участие 3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>749 человек.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Расходная часть бюджета района в 2012 году исполнена на 98,8% и составила 16 447 038 тыс.</w:t>
      </w:r>
      <w:r w:rsidR="00181C1F">
        <w:rPr>
          <w:rFonts w:ascii="Arial" w:hAnsi="Arial" w:cs="Arial"/>
          <w:sz w:val="26"/>
          <w:szCs w:val="26"/>
        </w:rPr>
        <w:t xml:space="preserve"> </w:t>
      </w:r>
      <w:r w:rsidRPr="009C2657">
        <w:rPr>
          <w:rFonts w:ascii="Arial" w:hAnsi="Arial" w:cs="Arial"/>
          <w:sz w:val="26"/>
          <w:szCs w:val="26"/>
        </w:rPr>
        <w:t xml:space="preserve">руб. Наибольший удельный вес в структуре расходов в 2012 году занимали расходы на физкультуру и спорт, образование и жилищное – коммунальное хозяйство. 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Доходная часть бюджета района исполнена на 102,3%, что свидетельствует о корректном прогнозировании объема доходов бюджета на этапе его составления.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В администрации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муниципального района планирование бюджета осуществляется по программно-целевому принципу. </w:t>
      </w:r>
      <w:r w:rsidR="00181C1F">
        <w:rPr>
          <w:rFonts w:ascii="Arial" w:hAnsi="Arial" w:cs="Arial"/>
          <w:sz w:val="26"/>
          <w:szCs w:val="26"/>
        </w:rPr>
        <w:t>Ч</w:t>
      </w:r>
      <w:r w:rsidR="00181C1F" w:rsidRPr="009C2657">
        <w:rPr>
          <w:rFonts w:ascii="Arial" w:hAnsi="Arial" w:cs="Arial"/>
          <w:sz w:val="26"/>
          <w:szCs w:val="26"/>
        </w:rPr>
        <w:t>ерез реализацию муниципальных целевых программ на 2012-2014 годы</w:t>
      </w:r>
      <w:r w:rsidR="00C761B6">
        <w:rPr>
          <w:rFonts w:ascii="Arial" w:hAnsi="Arial" w:cs="Arial"/>
          <w:sz w:val="26"/>
          <w:szCs w:val="26"/>
        </w:rPr>
        <w:t xml:space="preserve"> проведено </w:t>
      </w:r>
      <w:r w:rsidRPr="009C2657">
        <w:rPr>
          <w:rFonts w:ascii="Arial" w:hAnsi="Arial" w:cs="Arial"/>
          <w:sz w:val="26"/>
          <w:szCs w:val="26"/>
        </w:rPr>
        <w:t>96,7% расходов бюджета</w:t>
      </w:r>
      <w:r w:rsidR="00C761B6">
        <w:rPr>
          <w:rFonts w:ascii="Arial" w:hAnsi="Arial" w:cs="Arial"/>
          <w:sz w:val="26"/>
          <w:szCs w:val="26"/>
        </w:rPr>
        <w:t>.</w:t>
      </w:r>
      <w:r w:rsidRPr="009C2657">
        <w:rPr>
          <w:rFonts w:ascii="Arial" w:hAnsi="Arial" w:cs="Arial"/>
          <w:sz w:val="26"/>
          <w:szCs w:val="26"/>
        </w:rPr>
        <w:t xml:space="preserve"> 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Большое внимание в деятельности администрации уделялось поддержке развития современных информационных технологий для реализации потребности населения. В рамках работы по переводу в электронный вид государственных и муниципальных услуг запущена автоматизированная система межведомственного взаимодействия.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C2657">
        <w:rPr>
          <w:rFonts w:ascii="Arial" w:hAnsi="Arial" w:cs="Arial"/>
          <w:sz w:val="26"/>
          <w:szCs w:val="26"/>
        </w:rPr>
        <w:t xml:space="preserve">      По итогам 2012 года на Едином портале государственных и муниципальных услуг опубликовано 43 услуги </w:t>
      </w:r>
      <w:proofErr w:type="spellStart"/>
      <w:r w:rsidRPr="009C2657">
        <w:rPr>
          <w:rFonts w:ascii="Arial" w:hAnsi="Arial" w:cs="Arial"/>
          <w:sz w:val="26"/>
          <w:szCs w:val="26"/>
        </w:rPr>
        <w:t>Уватского</w:t>
      </w:r>
      <w:proofErr w:type="spellEnd"/>
      <w:r w:rsidRPr="009C2657">
        <w:rPr>
          <w:rFonts w:ascii="Arial" w:hAnsi="Arial" w:cs="Arial"/>
          <w:sz w:val="26"/>
          <w:szCs w:val="26"/>
        </w:rPr>
        <w:t xml:space="preserve"> </w:t>
      </w:r>
      <w:r w:rsidR="00C761B6">
        <w:rPr>
          <w:rFonts w:ascii="Arial" w:hAnsi="Arial" w:cs="Arial"/>
          <w:sz w:val="26"/>
          <w:szCs w:val="26"/>
        </w:rPr>
        <w:t xml:space="preserve">муниципального </w:t>
      </w:r>
      <w:r w:rsidRPr="009C2657">
        <w:rPr>
          <w:rFonts w:ascii="Arial" w:hAnsi="Arial" w:cs="Arial"/>
          <w:sz w:val="26"/>
          <w:szCs w:val="26"/>
        </w:rPr>
        <w:t>района (из них 32 муниципальных и 11 государственных).</w:t>
      </w:r>
    </w:p>
    <w:p w:rsidR="009C2657" w:rsidRPr="009C2657" w:rsidRDefault="009C2657" w:rsidP="009C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27D54" w:rsidRPr="00C41287" w:rsidRDefault="00E27D54" w:rsidP="00E27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C41287">
        <w:rPr>
          <w:rFonts w:ascii="Arial" w:hAnsi="Arial" w:cs="Arial"/>
          <w:b/>
          <w:sz w:val="26"/>
          <w:szCs w:val="26"/>
        </w:rPr>
        <w:t>Итоги</w:t>
      </w:r>
    </w:p>
    <w:p w:rsidR="009C2657" w:rsidRPr="00817EC8" w:rsidRDefault="009C2657" w:rsidP="000835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1287">
        <w:rPr>
          <w:rFonts w:ascii="Arial" w:hAnsi="Arial" w:cs="Arial"/>
          <w:sz w:val="26"/>
          <w:szCs w:val="26"/>
        </w:rPr>
        <w:t xml:space="preserve">     </w:t>
      </w:r>
      <w:r w:rsidR="00E27D54" w:rsidRPr="00C41287">
        <w:rPr>
          <w:rFonts w:ascii="Arial" w:hAnsi="Arial" w:cs="Arial"/>
          <w:sz w:val="26"/>
          <w:szCs w:val="26"/>
        </w:rPr>
        <w:t>Н</w:t>
      </w:r>
      <w:r w:rsidR="00E27D54" w:rsidRPr="00C41287">
        <w:rPr>
          <w:rFonts w:ascii="Arial" w:hAnsi="Arial" w:cs="Arial"/>
          <w:color w:val="000000"/>
          <w:sz w:val="26"/>
          <w:szCs w:val="26"/>
        </w:rPr>
        <w:t>а основании представленной в настоящем отчете информации</w:t>
      </w:r>
      <w:r w:rsidR="00C41287">
        <w:rPr>
          <w:rFonts w:ascii="Arial" w:hAnsi="Arial" w:cs="Arial"/>
          <w:color w:val="000000"/>
          <w:sz w:val="26"/>
          <w:szCs w:val="26"/>
        </w:rPr>
        <w:t>,</w:t>
      </w:r>
      <w:r w:rsidR="00E27D54" w:rsidRPr="00C41287">
        <w:rPr>
          <w:rFonts w:ascii="Arial" w:hAnsi="Arial" w:cs="Arial"/>
          <w:sz w:val="26"/>
          <w:szCs w:val="26"/>
        </w:rPr>
        <w:t xml:space="preserve"> ад</w:t>
      </w:r>
      <w:r w:rsidR="00E27D54" w:rsidRPr="00C41287">
        <w:rPr>
          <w:rFonts w:ascii="Arial" w:hAnsi="Arial" w:cs="Arial"/>
          <w:color w:val="000000"/>
          <w:sz w:val="26"/>
          <w:szCs w:val="26"/>
        </w:rPr>
        <w:t xml:space="preserve">министрацией </w:t>
      </w:r>
      <w:proofErr w:type="spellStart"/>
      <w:r w:rsidR="00E27D54" w:rsidRPr="00C41287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E27D54" w:rsidRPr="00C41287">
        <w:rPr>
          <w:rFonts w:ascii="Arial" w:hAnsi="Arial" w:cs="Arial"/>
          <w:color w:val="000000"/>
          <w:sz w:val="26"/>
          <w:szCs w:val="26"/>
        </w:rPr>
        <w:t xml:space="preserve"> муниципального района  в 2012 году </w:t>
      </w:r>
      <w:r w:rsidRPr="00C41287">
        <w:rPr>
          <w:rFonts w:ascii="Arial" w:hAnsi="Arial" w:cs="Arial"/>
          <w:sz w:val="26"/>
          <w:szCs w:val="26"/>
        </w:rPr>
        <w:t xml:space="preserve">проделана большая работа и достигнуты определенные положительные результаты. Все это стало возможным благодаря слаженной работе районной Думы, администрации </w:t>
      </w:r>
      <w:proofErr w:type="spellStart"/>
      <w:r w:rsidR="000835DF" w:rsidRPr="00C41287">
        <w:rPr>
          <w:rFonts w:ascii="Arial" w:hAnsi="Arial" w:cs="Arial"/>
          <w:sz w:val="26"/>
          <w:szCs w:val="26"/>
        </w:rPr>
        <w:t>Уватского</w:t>
      </w:r>
      <w:proofErr w:type="spellEnd"/>
      <w:r w:rsidR="000835DF" w:rsidRPr="00C41287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C41287">
        <w:rPr>
          <w:rFonts w:ascii="Arial" w:hAnsi="Arial" w:cs="Arial"/>
          <w:sz w:val="26"/>
          <w:szCs w:val="26"/>
        </w:rPr>
        <w:t>, главам администраций и д</w:t>
      </w:r>
      <w:r w:rsidR="00D313A1">
        <w:rPr>
          <w:rFonts w:ascii="Arial" w:hAnsi="Arial" w:cs="Arial"/>
          <w:sz w:val="26"/>
          <w:szCs w:val="26"/>
        </w:rPr>
        <w:t>епутатам Дум сельских поселений.</w:t>
      </w:r>
      <w:r w:rsidRPr="009C2657">
        <w:rPr>
          <w:rFonts w:ascii="Arial" w:hAnsi="Arial" w:cs="Arial"/>
          <w:sz w:val="26"/>
          <w:szCs w:val="26"/>
        </w:rPr>
        <w:t xml:space="preserve">      </w:t>
      </w:r>
    </w:p>
    <w:sectPr w:rsidR="009C2657" w:rsidRPr="00817EC8" w:rsidSect="00BB7090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172"/>
    <w:multiLevelType w:val="hybridMultilevel"/>
    <w:tmpl w:val="3EA21BB2"/>
    <w:lvl w:ilvl="0" w:tplc="FD66C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4"/>
    <w:rsid w:val="00000A18"/>
    <w:rsid w:val="000012EB"/>
    <w:rsid w:val="00002C87"/>
    <w:rsid w:val="0000573D"/>
    <w:rsid w:val="00013A45"/>
    <w:rsid w:val="00014EC9"/>
    <w:rsid w:val="00032F28"/>
    <w:rsid w:val="00037449"/>
    <w:rsid w:val="00041CDB"/>
    <w:rsid w:val="0004725E"/>
    <w:rsid w:val="0005140B"/>
    <w:rsid w:val="000526F5"/>
    <w:rsid w:val="000541C2"/>
    <w:rsid w:val="0005672F"/>
    <w:rsid w:val="00062BDB"/>
    <w:rsid w:val="0007516A"/>
    <w:rsid w:val="00082A69"/>
    <w:rsid w:val="0008303D"/>
    <w:rsid w:val="000835DF"/>
    <w:rsid w:val="00084509"/>
    <w:rsid w:val="00086115"/>
    <w:rsid w:val="000941E1"/>
    <w:rsid w:val="000A3B22"/>
    <w:rsid w:val="000A541D"/>
    <w:rsid w:val="000A79D4"/>
    <w:rsid w:val="000B3944"/>
    <w:rsid w:val="000B557A"/>
    <w:rsid w:val="000C22E8"/>
    <w:rsid w:val="000C4B7E"/>
    <w:rsid w:val="000C74B8"/>
    <w:rsid w:val="000D33C9"/>
    <w:rsid w:val="000D6051"/>
    <w:rsid w:val="000D73BD"/>
    <w:rsid w:val="000E3497"/>
    <w:rsid w:val="000E7FBD"/>
    <w:rsid w:val="00101743"/>
    <w:rsid w:val="0010603B"/>
    <w:rsid w:val="001215F0"/>
    <w:rsid w:val="00123EC9"/>
    <w:rsid w:val="00132B97"/>
    <w:rsid w:val="00142548"/>
    <w:rsid w:val="001425F8"/>
    <w:rsid w:val="00147671"/>
    <w:rsid w:val="00147816"/>
    <w:rsid w:val="001501D1"/>
    <w:rsid w:val="0015155F"/>
    <w:rsid w:val="001663EB"/>
    <w:rsid w:val="00170590"/>
    <w:rsid w:val="001708E8"/>
    <w:rsid w:val="001745F2"/>
    <w:rsid w:val="00181C1F"/>
    <w:rsid w:val="0018615E"/>
    <w:rsid w:val="00187AA9"/>
    <w:rsid w:val="0019476F"/>
    <w:rsid w:val="0019723D"/>
    <w:rsid w:val="001B2B2B"/>
    <w:rsid w:val="001B70AB"/>
    <w:rsid w:val="001C1C6E"/>
    <w:rsid w:val="001D5424"/>
    <w:rsid w:val="001E39D5"/>
    <w:rsid w:val="001F2648"/>
    <w:rsid w:val="0020351D"/>
    <w:rsid w:val="00212C58"/>
    <w:rsid w:val="00215558"/>
    <w:rsid w:val="00217D90"/>
    <w:rsid w:val="00220D76"/>
    <w:rsid w:val="00221EC1"/>
    <w:rsid w:val="0022665A"/>
    <w:rsid w:val="00231EAD"/>
    <w:rsid w:val="00256873"/>
    <w:rsid w:val="00267C06"/>
    <w:rsid w:val="002713C0"/>
    <w:rsid w:val="0027253B"/>
    <w:rsid w:val="00277039"/>
    <w:rsid w:val="00277454"/>
    <w:rsid w:val="00297DD0"/>
    <w:rsid w:val="002C2918"/>
    <w:rsid w:val="002D0371"/>
    <w:rsid w:val="002D19B9"/>
    <w:rsid w:val="002D44E0"/>
    <w:rsid w:val="002F19AD"/>
    <w:rsid w:val="002F1E70"/>
    <w:rsid w:val="002F5135"/>
    <w:rsid w:val="002F7A00"/>
    <w:rsid w:val="003013DB"/>
    <w:rsid w:val="003042AC"/>
    <w:rsid w:val="0031106F"/>
    <w:rsid w:val="0031371E"/>
    <w:rsid w:val="003253A4"/>
    <w:rsid w:val="003255F2"/>
    <w:rsid w:val="00330D93"/>
    <w:rsid w:val="003348BD"/>
    <w:rsid w:val="00336153"/>
    <w:rsid w:val="003401A1"/>
    <w:rsid w:val="00342CA8"/>
    <w:rsid w:val="00347FA9"/>
    <w:rsid w:val="00352545"/>
    <w:rsid w:val="00353697"/>
    <w:rsid w:val="003548FE"/>
    <w:rsid w:val="00363596"/>
    <w:rsid w:val="00363AF3"/>
    <w:rsid w:val="00371F06"/>
    <w:rsid w:val="00374849"/>
    <w:rsid w:val="00376A54"/>
    <w:rsid w:val="00380942"/>
    <w:rsid w:val="003818C4"/>
    <w:rsid w:val="00392B7F"/>
    <w:rsid w:val="0039347F"/>
    <w:rsid w:val="003A1A45"/>
    <w:rsid w:val="003A57D7"/>
    <w:rsid w:val="003A7133"/>
    <w:rsid w:val="003A7881"/>
    <w:rsid w:val="003B1C0E"/>
    <w:rsid w:val="003B4D00"/>
    <w:rsid w:val="003C1ACA"/>
    <w:rsid w:val="003D354B"/>
    <w:rsid w:val="003D60FC"/>
    <w:rsid w:val="003E3AE9"/>
    <w:rsid w:val="003E5282"/>
    <w:rsid w:val="003F0D0A"/>
    <w:rsid w:val="003F141D"/>
    <w:rsid w:val="004111C7"/>
    <w:rsid w:val="00412D9E"/>
    <w:rsid w:val="004208CD"/>
    <w:rsid w:val="004274A0"/>
    <w:rsid w:val="00430916"/>
    <w:rsid w:val="00434320"/>
    <w:rsid w:val="00436FB6"/>
    <w:rsid w:val="00440F6F"/>
    <w:rsid w:val="00446363"/>
    <w:rsid w:val="00446F4E"/>
    <w:rsid w:val="00450409"/>
    <w:rsid w:val="004547DE"/>
    <w:rsid w:val="00454B1B"/>
    <w:rsid w:val="00457C6E"/>
    <w:rsid w:val="004629BB"/>
    <w:rsid w:val="00462F4A"/>
    <w:rsid w:val="004647B4"/>
    <w:rsid w:val="00465ED0"/>
    <w:rsid w:val="0046645F"/>
    <w:rsid w:val="00475995"/>
    <w:rsid w:val="0047762C"/>
    <w:rsid w:val="00480ACC"/>
    <w:rsid w:val="00481601"/>
    <w:rsid w:val="00491987"/>
    <w:rsid w:val="004C145C"/>
    <w:rsid w:val="004D45FE"/>
    <w:rsid w:val="004E556A"/>
    <w:rsid w:val="004E5603"/>
    <w:rsid w:val="004E7782"/>
    <w:rsid w:val="004F6F90"/>
    <w:rsid w:val="004F7ABD"/>
    <w:rsid w:val="005152C0"/>
    <w:rsid w:val="00515BD5"/>
    <w:rsid w:val="005206F3"/>
    <w:rsid w:val="005216E6"/>
    <w:rsid w:val="00524CFA"/>
    <w:rsid w:val="005314A0"/>
    <w:rsid w:val="0053216E"/>
    <w:rsid w:val="0053270F"/>
    <w:rsid w:val="005407EC"/>
    <w:rsid w:val="005426EC"/>
    <w:rsid w:val="00554208"/>
    <w:rsid w:val="005565A7"/>
    <w:rsid w:val="00560454"/>
    <w:rsid w:val="00570C75"/>
    <w:rsid w:val="00571D35"/>
    <w:rsid w:val="0057520B"/>
    <w:rsid w:val="00576CFD"/>
    <w:rsid w:val="0059137F"/>
    <w:rsid w:val="00592343"/>
    <w:rsid w:val="00594C47"/>
    <w:rsid w:val="005A4CED"/>
    <w:rsid w:val="005B1C02"/>
    <w:rsid w:val="005B6ACB"/>
    <w:rsid w:val="005C3B3E"/>
    <w:rsid w:val="005C3B82"/>
    <w:rsid w:val="005C5B2F"/>
    <w:rsid w:val="005D5364"/>
    <w:rsid w:val="005D7043"/>
    <w:rsid w:val="005E5ED6"/>
    <w:rsid w:val="005F2044"/>
    <w:rsid w:val="005F235E"/>
    <w:rsid w:val="005F4A40"/>
    <w:rsid w:val="00600DF9"/>
    <w:rsid w:val="00601921"/>
    <w:rsid w:val="00602272"/>
    <w:rsid w:val="0060237C"/>
    <w:rsid w:val="00611B95"/>
    <w:rsid w:val="00624C19"/>
    <w:rsid w:val="006352AD"/>
    <w:rsid w:val="006464D9"/>
    <w:rsid w:val="00647069"/>
    <w:rsid w:val="00647C3B"/>
    <w:rsid w:val="006518F4"/>
    <w:rsid w:val="00652271"/>
    <w:rsid w:val="00652F18"/>
    <w:rsid w:val="00662997"/>
    <w:rsid w:val="0066684D"/>
    <w:rsid w:val="00667889"/>
    <w:rsid w:val="00671BE5"/>
    <w:rsid w:val="00673C8A"/>
    <w:rsid w:val="00681D55"/>
    <w:rsid w:val="00686652"/>
    <w:rsid w:val="006A23DD"/>
    <w:rsid w:val="006A7B39"/>
    <w:rsid w:val="006B03E7"/>
    <w:rsid w:val="006B6C4A"/>
    <w:rsid w:val="006C0B30"/>
    <w:rsid w:val="006C5020"/>
    <w:rsid w:val="006C7438"/>
    <w:rsid w:val="006D159D"/>
    <w:rsid w:val="006D3FAE"/>
    <w:rsid w:val="006D4B12"/>
    <w:rsid w:val="006D625E"/>
    <w:rsid w:val="006E2F80"/>
    <w:rsid w:val="006E44FB"/>
    <w:rsid w:val="006F0493"/>
    <w:rsid w:val="006F1F0E"/>
    <w:rsid w:val="006F28DA"/>
    <w:rsid w:val="006F7128"/>
    <w:rsid w:val="00707786"/>
    <w:rsid w:val="00722F73"/>
    <w:rsid w:val="007239AD"/>
    <w:rsid w:val="0073382B"/>
    <w:rsid w:val="00736C29"/>
    <w:rsid w:val="007504F3"/>
    <w:rsid w:val="00752486"/>
    <w:rsid w:val="00760984"/>
    <w:rsid w:val="00772E50"/>
    <w:rsid w:val="007733DF"/>
    <w:rsid w:val="00775E09"/>
    <w:rsid w:val="00777070"/>
    <w:rsid w:val="00780F41"/>
    <w:rsid w:val="00782FA7"/>
    <w:rsid w:val="00785CC3"/>
    <w:rsid w:val="00796746"/>
    <w:rsid w:val="007B0882"/>
    <w:rsid w:val="007B5D71"/>
    <w:rsid w:val="007D0E47"/>
    <w:rsid w:val="007D27F8"/>
    <w:rsid w:val="007D7165"/>
    <w:rsid w:val="007E0E10"/>
    <w:rsid w:val="008050AF"/>
    <w:rsid w:val="0080797C"/>
    <w:rsid w:val="008124F1"/>
    <w:rsid w:val="008137B0"/>
    <w:rsid w:val="00813D2E"/>
    <w:rsid w:val="00817295"/>
    <w:rsid w:val="00817EC8"/>
    <w:rsid w:val="00832E1E"/>
    <w:rsid w:val="00835EC4"/>
    <w:rsid w:val="00840BAD"/>
    <w:rsid w:val="00844E5F"/>
    <w:rsid w:val="008500FF"/>
    <w:rsid w:val="008577AE"/>
    <w:rsid w:val="008611DF"/>
    <w:rsid w:val="008713D7"/>
    <w:rsid w:val="00875549"/>
    <w:rsid w:val="00882883"/>
    <w:rsid w:val="0088562B"/>
    <w:rsid w:val="008871AE"/>
    <w:rsid w:val="008A2249"/>
    <w:rsid w:val="008A701A"/>
    <w:rsid w:val="008C2216"/>
    <w:rsid w:val="008C31EE"/>
    <w:rsid w:val="008C6220"/>
    <w:rsid w:val="008E12ED"/>
    <w:rsid w:val="008E1FEF"/>
    <w:rsid w:val="008F60FD"/>
    <w:rsid w:val="008F704B"/>
    <w:rsid w:val="008F7B4B"/>
    <w:rsid w:val="0092071D"/>
    <w:rsid w:val="00921483"/>
    <w:rsid w:val="00926CBC"/>
    <w:rsid w:val="0092740D"/>
    <w:rsid w:val="00933DEF"/>
    <w:rsid w:val="00940DC0"/>
    <w:rsid w:val="009417C7"/>
    <w:rsid w:val="00941F7C"/>
    <w:rsid w:val="00943D9D"/>
    <w:rsid w:val="009543AD"/>
    <w:rsid w:val="009547E1"/>
    <w:rsid w:val="00955764"/>
    <w:rsid w:val="009608F0"/>
    <w:rsid w:val="00964502"/>
    <w:rsid w:val="0096474F"/>
    <w:rsid w:val="00983DD4"/>
    <w:rsid w:val="00997C75"/>
    <w:rsid w:val="009A4737"/>
    <w:rsid w:val="009A537E"/>
    <w:rsid w:val="009A5AD6"/>
    <w:rsid w:val="009B6F2B"/>
    <w:rsid w:val="009C2657"/>
    <w:rsid w:val="009D01B6"/>
    <w:rsid w:val="009D1410"/>
    <w:rsid w:val="009D22BF"/>
    <w:rsid w:val="009D3CBB"/>
    <w:rsid w:val="009D41E0"/>
    <w:rsid w:val="009D6660"/>
    <w:rsid w:val="009E15BD"/>
    <w:rsid w:val="009E56FA"/>
    <w:rsid w:val="009F3323"/>
    <w:rsid w:val="009F33A3"/>
    <w:rsid w:val="009F5142"/>
    <w:rsid w:val="00A036C3"/>
    <w:rsid w:val="00A04640"/>
    <w:rsid w:val="00A1129A"/>
    <w:rsid w:val="00A1355F"/>
    <w:rsid w:val="00A301B7"/>
    <w:rsid w:val="00A347D3"/>
    <w:rsid w:val="00A3661D"/>
    <w:rsid w:val="00A404B1"/>
    <w:rsid w:val="00A40F32"/>
    <w:rsid w:val="00A423EE"/>
    <w:rsid w:val="00A47DD0"/>
    <w:rsid w:val="00A50F5E"/>
    <w:rsid w:val="00A51F30"/>
    <w:rsid w:val="00A57236"/>
    <w:rsid w:val="00A65805"/>
    <w:rsid w:val="00A673C5"/>
    <w:rsid w:val="00A77C0A"/>
    <w:rsid w:val="00A80BD4"/>
    <w:rsid w:val="00A80E66"/>
    <w:rsid w:val="00A81A37"/>
    <w:rsid w:val="00A821DC"/>
    <w:rsid w:val="00A82E99"/>
    <w:rsid w:val="00A862D1"/>
    <w:rsid w:val="00A8641D"/>
    <w:rsid w:val="00A86A7D"/>
    <w:rsid w:val="00A86E18"/>
    <w:rsid w:val="00A97CA1"/>
    <w:rsid w:val="00AA4944"/>
    <w:rsid w:val="00AA4A86"/>
    <w:rsid w:val="00AA5939"/>
    <w:rsid w:val="00AA5E6C"/>
    <w:rsid w:val="00AB0241"/>
    <w:rsid w:val="00AB1074"/>
    <w:rsid w:val="00AB2EC3"/>
    <w:rsid w:val="00AB4A2E"/>
    <w:rsid w:val="00AE29FC"/>
    <w:rsid w:val="00AE72CC"/>
    <w:rsid w:val="00AF1D1B"/>
    <w:rsid w:val="00AF4D9E"/>
    <w:rsid w:val="00B10162"/>
    <w:rsid w:val="00B1408C"/>
    <w:rsid w:val="00B16B82"/>
    <w:rsid w:val="00B17DEB"/>
    <w:rsid w:val="00B20047"/>
    <w:rsid w:val="00B34E79"/>
    <w:rsid w:val="00B35D05"/>
    <w:rsid w:val="00B35F1F"/>
    <w:rsid w:val="00B40ACB"/>
    <w:rsid w:val="00B410FA"/>
    <w:rsid w:val="00B42973"/>
    <w:rsid w:val="00B44166"/>
    <w:rsid w:val="00B61774"/>
    <w:rsid w:val="00B61BDC"/>
    <w:rsid w:val="00B65A76"/>
    <w:rsid w:val="00B705D4"/>
    <w:rsid w:val="00B77C0D"/>
    <w:rsid w:val="00B84964"/>
    <w:rsid w:val="00B8680C"/>
    <w:rsid w:val="00B8793D"/>
    <w:rsid w:val="00B91A59"/>
    <w:rsid w:val="00B92E97"/>
    <w:rsid w:val="00BA64FD"/>
    <w:rsid w:val="00BB1603"/>
    <w:rsid w:val="00BB7090"/>
    <w:rsid w:val="00BC0C54"/>
    <w:rsid w:val="00BC2813"/>
    <w:rsid w:val="00BC2E6B"/>
    <w:rsid w:val="00BC2FB4"/>
    <w:rsid w:val="00BC328B"/>
    <w:rsid w:val="00BC5BF3"/>
    <w:rsid w:val="00BC76F9"/>
    <w:rsid w:val="00BD7A9E"/>
    <w:rsid w:val="00BE116F"/>
    <w:rsid w:val="00BE69E6"/>
    <w:rsid w:val="00BF08DC"/>
    <w:rsid w:val="00BF2C4D"/>
    <w:rsid w:val="00C036E5"/>
    <w:rsid w:val="00C05D3D"/>
    <w:rsid w:val="00C068F9"/>
    <w:rsid w:val="00C076D6"/>
    <w:rsid w:val="00C114A6"/>
    <w:rsid w:val="00C11607"/>
    <w:rsid w:val="00C21DAF"/>
    <w:rsid w:val="00C22C8C"/>
    <w:rsid w:val="00C24239"/>
    <w:rsid w:val="00C41287"/>
    <w:rsid w:val="00C42B77"/>
    <w:rsid w:val="00C43955"/>
    <w:rsid w:val="00C50732"/>
    <w:rsid w:val="00C51505"/>
    <w:rsid w:val="00C51C37"/>
    <w:rsid w:val="00C66897"/>
    <w:rsid w:val="00C71C68"/>
    <w:rsid w:val="00C73C0E"/>
    <w:rsid w:val="00C752E4"/>
    <w:rsid w:val="00C761B6"/>
    <w:rsid w:val="00C80812"/>
    <w:rsid w:val="00C878C0"/>
    <w:rsid w:val="00C91085"/>
    <w:rsid w:val="00C96C7B"/>
    <w:rsid w:val="00C96C9F"/>
    <w:rsid w:val="00CB23DC"/>
    <w:rsid w:val="00CB243E"/>
    <w:rsid w:val="00CD2FB3"/>
    <w:rsid w:val="00CD7E64"/>
    <w:rsid w:val="00CE4F59"/>
    <w:rsid w:val="00CF24F5"/>
    <w:rsid w:val="00CF3B45"/>
    <w:rsid w:val="00CF4B4F"/>
    <w:rsid w:val="00D036A5"/>
    <w:rsid w:val="00D11AC2"/>
    <w:rsid w:val="00D2116F"/>
    <w:rsid w:val="00D21BDE"/>
    <w:rsid w:val="00D24517"/>
    <w:rsid w:val="00D2467C"/>
    <w:rsid w:val="00D246E2"/>
    <w:rsid w:val="00D25046"/>
    <w:rsid w:val="00D313A1"/>
    <w:rsid w:val="00D32573"/>
    <w:rsid w:val="00D4477A"/>
    <w:rsid w:val="00D60BD9"/>
    <w:rsid w:val="00D623D9"/>
    <w:rsid w:val="00D6332D"/>
    <w:rsid w:val="00D647FE"/>
    <w:rsid w:val="00D72DF5"/>
    <w:rsid w:val="00D77784"/>
    <w:rsid w:val="00D9027E"/>
    <w:rsid w:val="00D92DE1"/>
    <w:rsid w:val="00D93416"/>
    <w:rsid w:val="00D97F3C"/>
    <w:rsid w:val="00DA5C01"/>
    <w:rsid w:val="00DB1D2E"/>
    <w:rsid w:val="00DB1F68"/>
    <w:rsid w:val="00DB532F"/>
    <w:rsid w:val="00DC677B"/>
    <w:rsid w:val="00DD00D0"/>
    <w:rsid w:val="00DD250C"/>
    <w:rsid w:val="00DD2C68"/>
    <w:rsid w:val="00DE1632"/>
    <w:rsid w:val="00DE54AE"/>
    <w:rsid w:val="00DF14A9"/>
    <w:rsid w:val="00DF4168"/>
    <w:rsid w:val="00DF6B88"/>
    <w:rsid w:val="00E16EE3"/>
    <w:rsid w:val="00E24625"/>
    <w:rsid w:val="00E27D54"/>
    <w:rsid w:val="00E32EC0"/>
    <w:rsid w:val="00E41728"/>
    <w:rsid w:val="00E46FA0"/>
    <w:rsid w:val="00E47066"/>
    <w:rsid w:val="00E50B77"/>
    <w:rsid w:val="00E51FBB"/>
    <w:rsid w:val="00E55C3E"/>
    <w:rsid w:val="00E60B80"/>
    <w:rsid w:val="00E66E63"/>
    <w:rsid w:val="00E67C3D"/>
    <w:rsid w:val="00E73EFD"/>
    <w:rsid w:val="00E84675"/>
    <w:rsid w:val="00E847CB"/>
    <w:rsid w:val="00E8548B"/>
    <w:rsid w:val="00E872C3"/>
    <w:rsid w:val="00E95F3C"/>
    <w:rsid w:val="00E97AC1"/>
    <w:rsid w:val="00E97BD4"/>
    <w:rsid w:val="00EA2C18"/>
    <w:rsid w:val="00EA5185"/>
    <w:rsid w:val="00EC6A10"/>
    <w:rsid w:val="00EC7B1C"/>
    <w:rsid w:val="00ED2C33"/>
    <w:rsid w:val="00ED4D0C"/>
    <w:rsid w:val="00EE18D4"/>
    <w:rsid w:val="00EF1E96"/>
    <w:rsid w:val="00EF4F03"/>
    <w:rsid w:val="00EF5919"/>
    <w:rsid w:val="00F0208E"/>
    <w:rsid w:val="00F07BEB"/>
    <w:rsid w:val="00F14965"/>
    <w:rsid w:val="00F152F5"/>
    <w:rsid w:val="00F3128D"/>
    <w:rsid w:val="00F31548"/>
    <w:rsid w:val="00F418C8"/>
    <w:rsid w:val="00F442D0"/>
    <w:rsid w:val="00F443EC"/>
    <w:rsid w:val="00F516D4"/>
    <w:rsid w:val="00F54BB4"/>
    <w:rsid w:val="00F57C2C"/>
    <w:rsid w:val="00F57C91"/>
    <w:rsid w:val="00F631CF"/>
    <w:rsid w:val="00F73DC6"/>
    <w:rsid w:val="00F762D6"/>
    <w:rsid w:val="00F76E7B"/>
    <w:rsid w:val="00F808AA"/>
    <w:rsid w:val="00F829F7"/>
    <w:rsid w:val="00F86FC8"/>
    <w:rsid w:val="00F8755D"/>
    <w:rsid w:val="00F92C4D"/>
    <w:rsid w:val="00FA06F8"/>
    <w:rsid w:val="00FA40F4"/>
    <w:rsid w:val="00FB3847"/>
    <w:rsid w:val="00FB384F"/>
    <w:rsid w:val="00FC0BD0"/>
    <w:rsid w:val="00FC455A"/>
    <w:rsid w:val="00FD385D"/>
    <w:rsid w:val="00FE510D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373B83F7D2939E1652B7DA948127DE548AA86EA3E2663310D67F61BE0D89D281A57DD0BD158E5pF78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A554-3EE1-4A18-B8E4-AE5AD98E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26567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consultantplus://offline/main?base=LAW;n=112425;fld=134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cp:lastPrinted>2013-07-02T05:27:00Z</cp:lastPrinted>
  <dcterms:created xsi:type="dcterms:W3CDTF">2013-06-28T04:15:00Z</dcterms:created>
  <dcterms:modified xsi:type="dcterms:W3CDTF">2013-07-02T05:28:00Z</dcterms:modified>
</cp:coreProperties>
</file>